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013E2" w14:textId="77777777" w:rsidR="005E33C5" w:rsidRDefault="009C5D24">
      <w:pPr>
        <w:spacing w:after="0" w:line="360" w:lineRule="auto"/>
        <w:jc w:val="center"/>
        <w:rPr>
          <w:rFonts w:ascii="Times New Roman" w:eastAsia="Times New Roman" w:hAnsi="Times New Roman" w:cs="Times New Roman"/>
          <w:sz w:val="24"/>
          <w:szCs w:val="24"/>
        </w:rPr>
      </w:pPr>
      <w:r>
        <w:rPr>
          <w:rFonts w:ascii="Arial" w:eastAsia="Arial" w:hAnsi="Arial" w:cs="Arial"/>
          <w:b/>
          <w:sz w:val="24"/>
          <w:szCs w:val="24"/>
        </w:rPr>
        <w:t>ESTUDOS DE AERODINÂMICA APLICADOS A PLANADORES DE PAPEL</w:t>
      </w:r>
    </w:p>
    <w:p w14:paraId="2F37B040" w14:textId="77777777" w:rsidR="005E33C5" w:rsidRDefault="002A32F9">
      <w:pPr>
        <w:spacing w:after="0" w:line="360" w:lineRule="auto"/>
        <w:jc w:val="center"/>
        <w:rPr>
          <w:rFonts w:ascii="Arial" w:eastAsia="Arial" w:hAnsi="Arial" w:cs="Arial"/>
          <w:sz w:val="20"/>
          <w:szCs w:val="20"/>
        </w:rPr>
      </w:pPr>
      <w:r>
        <w:rPr>
          <w:rFonts w:ascii="Arial" w:eastAsia="Arial" w:hAnsi="Arial" w:cs="Arial"/>
          <w:b/>
          <w:sz w:val="20"/>
          <w:szCs w:val="20"/>
          <w:vertAlign w:val="superscript"/>
        </w:rPr>
        <w:t>1</w:t>
      </w:r>
      <w:r w:rsidR="009C5D24">
        <w:rPr>
          <w:rFonts w:ascii="Arial" w:eastAsia="Arial" w:hAnsi="Arial" w:cs="Arial"/>
          <w:b/>
          <w:sz w:val="20"/>
          <w:szCs w:val="20"/>
        </w:rPr>
        <w:t>Elielton Araújo de Oliveira</w:t>
      </w:r>
      <w:r>
        <w:rPr>
          <w:rFonts w:ascii="Arial" w:eastAsia="Arial" w:hAnsi="Arial" w:cs="Arial"/>
          <w:b/>
          <w:sz w:val="20"/>
          <w:szCs w:val="20"/>
        </w:rPr>
        <w:t xml:space="preserve">; </w:t>
      </w:r>
      <w:r w:rsidRPr="00DB758F">
        <w:rPr>
          <w:rFonts w:ascii="Arial" w:eastAsia="Arial" w:hAnsi="Arial" w:cs="Arial"/>
          <w:b/>
          <w:sz w:val="20"/>
          <w:szCs w:val="20"/>
          <w:vertAlign w:val="superscript"/>
        </w:rPr>
        <w:t>2</w:t>
      </w:r>
      <w:r w:rsidR="009C5D24">
        <w:rPr>
          <w:rFonts w:ascii="Arial" w:eastAsia="Arial" w:hAnsi="Arial" w:cs="Arial"/>
          <w:sz w:val="20"/>
          <w:szCs w:val="20"/>
        </w:rPr>
        <w:t xml:space="preserve">João </w:t>
      </w:r>
      <w:proofErr w:type="spellStart"/>
      <w:r w:rsidR="009C5D24">
        <w:rPr>
          <w:rFonts w:ascii="Arial" w:eastAsia="Arial" w:hAnsi="Arial" w:cs="Arial"/>
          <w:sz w:val="20"/>
          <w:szCs w:val="20"/>
        </w:rPr>
        <w:t>Danuzio</w:t>
      </w:r>
      <w:proofErr w:type="spellEnd"/>
      <w:r w:rsidR="009C5D24">
        <w:rPr>
          <w:rFonts w:ascii="Arial" w:eastAsia="Arial" w:hAnsi="Arial" w:cs="Arial"/>
          <w:sz w:val="20"/>
          <w:szCs w:val="20"/>
        </w:rPr>
        <w:t xml:space="preserve"> Lima de Azevedo</w:t>
      </w:r>
    </w:p>
    <w:p w14:paraId="0671575A" w14:textId="77777777" w:rsidR="005E33C5" w:rsidRDefault="005E33C5">
      <w:pPr>
        <w:spacing w:after="0" w:line="360" w:lineRule="auto"/>
        <w:jc w:val="both"/>
        <w:rPr>
          <w:rFonts w:ascii="Arial" w:eastAsia="Arial" w:hAnsi="Arial" w:cs="Arial"/>
          <w:sz w:val="24"/>
          <w:szCs w:val="24"/>
        </w:rPr>
      </w:pPr>
    </w:p>
    <w:p w14:paraId="4530D1D7" w14:textId="77777777" w:rsidR="005E33C5" w:rsidRDefault="002A32F9">
      <w:pPr>
        <w:spacing w:after="0" w:line="360" w:lineRule="auto"/>
        <w:jc w:val="center"/>
        <w:rPr>
          <w:rFonts w:ascii="Arial" w:eastAsia="Arial" w:hAnsi="Arial" w:cs="Arial"/>
          <w:sz w:val="20"/>
          <w:szCs w:val="20"/>
        </w:rPr>
      </w:pPr>
      <w:r>
        <w:rPr>
          <w:rFonts w:ascii="Arial" w:eastAsia="Arial" w:hAnsi="Arial" w:cs="Arial"/>
          <w:sz w:val="20"/>
          <w:szCs w:val="20"/>
        </w:rPr>
        <w:t xml:space="preserve">Este Texto é referente ao projeto de </w:t>
      </w:r>
      <w:r w:rsidR="00597B1C">
        <w:rPr>
          <w:rFonts w:ascii="Arial" w:eastAsia="Arial" w:hAnsi="Arial" w:cs="Arial"/>
          <w:sz w:val="20"/>
          <w:szCs w:val="20"/>
        </w:rPr>
        <w:t>Estudos de Aerodinâmica Aplicados a planadores de Papel</w:t>
      </w:r>
      <w:r>
        <w:rPr>
          <w:rFonts w:ascii="Arial" w:eastAsia="Arial" w:hAnsi="Arial" w:cs="Arial"/>
          <w:sz w:val="20"/>
          <w:szCs w:val="20"/>
        </w:rPr>
        <w:t xml:space="preserve">, orientado pelo (a) professor(a) </w:t>
      </w:r>
      <w:r w:rsidR="00597B1C">
        <w:rPr>
          <w:rFonts w:ascii="Arial" w:eastAsia="Arial" w:hAnsi="Arial" w:cs="Arial"/>
          <w:sz w:val="20"/>
          <w:szCs w:val="20"/>
        </w:rPr>
        <w:t xml:space="preserve">João </w:t>
      </w:r>
      <w:proofErr w:type="spellStart"/>
      <w:r w:rsidR="00597B1C">
        <w:rPr>
          <w:rFonts w:ascii="Arial" w:eastAsia="Arial" w:hAnsi="Arial" w:cs="Arial"/>
          <w:sz w:val="20"/>
          <w:szCs w:val="20"/>
        </w:rPr>
        <w:t>Danuzio</w:t>
      </w:r>
      <w:proofErr w:type="spellEnd"/>
      <w:r w:rsidR="00597B1C">
        <w:rPr>
          <w:rFonts w:ascii="Arial" w:eastAsia="Arial" w:hAnsi="Arial" w:cs="Arial"/>
          <w:sz w:val="20"/>
          <w:szCs w:val="20"/>
        </w:rPr>
        <w:t xml:space="preserve"> Lima de Azevedo</w:t>
      </w:r>
    </w:p>
    <w:p w14:paraId="7CEEFD25" w14:textId="77777777" w:rsidR="005E33C5" w:rsidRDefault="005E33C5">
      <w:pPr>
        <w:spacing w:after="0" w:line="360" w:lineRule="auto"/>
        <w:jc w:val="both"/>
        <w:rPr>
          <w:rFonts w:ascii="Arial" w:eastAsia="Arial" w:hAnsi="Arial" w:cs="Arial"/>
          <w:sz w:val="20"/>
          <w:szCs w:val="20"/>
        </w:rPr>
      </w:pPr>
    </w:p>
    <w:p w14:paraId="77725EB0" w14:textId="77777777" w:rsidR="005E33C5" w:rsidRDefault="005E33C5">
      <w:pPr>
        <w:spacing w:after="0" w:line="360" w:lineRule="auto"/>
        <w:jc w:val="both"/>
        <w:rPr>
          <w:rFonts w:ascii="Arial" w:eastAsia="Arial" w:hAnsi="Arial" w:cs="Arial"/>
          <w:sz w:val="24"/>
          <w:szCs w:val="24"/>
        </w:rPr>
      </w:pPr>
    </w:p>
    <w:p w14:paraId="79A775A7" w14:textId="77777777" w:rsidR="005E33C5" w:rsidRDefault="002A32F9">
      <w:pPr>
        <w:spacing w:after="0" w:line="240" w:lineRule="auto"/>
        <w:jc w:val="both"/>
        <w:rPr>
          <w:rFonts w:ascii="Arial" w:eastAsia="Arial" w:hAnsi="Arial" w:cs="Arial"/>
          <w:sz w:val="20"/>
          <w:szCs w:val="20"/>
        </w:rPr>
      </w:pPr>
      <w:r>
        <w:rPr>
          <w:rFonts w:ascii="Arial" w:eastAsia="Arial" w:hAnsi="Arial" w:cs="Arial"/>
          <w:sz w:val="20"/>
          <w:szCs w:val="20"/>
          <w:vertAlign w:val="superscript"/>
        </w:rPr>
        <w:t>1</w:t>
      </w:r>
      <w:r>
        <w:rPr>
          <w:rFonts w:ascii="Arial" w:eastAsia="Arial" w:hAnsi="Arial" w:cs="Arial"/>
          <w:sz w:val="20"/>
          <w:szCs w:val="20"/>
        </w:rPr>
        <w:t xml:space="preserve">Acadêmico do Curso de Graduação em Engenharia Mecânica, do CEULM/ULBRA, Manaus-AM, </w:t>
      </w:r>
      <w:r w:rsidR="00597B1C">
        <w:rPr>
          <w:rFonts w:ascii="Arial" w:eastAsia="Arial" w:hAnsi="Arial" w:cs="Arial"/>
          <w:sz w:val="20"/>
          <w:szCs w:val="20"/>
        </w:rPr>
        <w:t>elieltonjunior0</w:t>
      </w:r>
      <w:r>
        <w:rPr>
          <w:rFonts w:ascii="Arial" w:eastAsia="Arial" w:hAnsi="Arial" w:cs="Arial"/>
          <w:sz w:val="20"/>
          <w:szCs w:val="20"/>
        </w:rPr>
        <w:t xml:space="preserve">@gmail.com; </w:t>
      </w:r>
    </w:p>
    <w:p w14:paraId="28598147" w14:textId="77777777" w:rsidR="005E33C5" w:rsidRDefault="002A32F9">
      <w:pPr>
        <w:spacing w:after="0" w:line="240" w:lineRule="auto"/>
        <w:jc w:val="both"/>
        <w:rPr>
          <w:rFonts w:ascii="Arial" w:eastAsia="Arial" w:hAnsi="Arial" w:cs="Arial"/>
          <w:sz w:val="20"/>
          <w:szCs w:val="20"/>
        </w:rPr>
      </w:pPr>
      <w:r w:rsidRPr="00597B1C">
        <w:rPr>
          <w:rFonts w:ascii="Arial" w:eastAsia="Arial" w:hAnsi="Arial" w:cs="Arial"/>
          <w:sz w:val="20"/>
          <w:szCs w:val="20"/>
          <w:vertAlign w:val="superscript"/>
        </w:rPr>
        <w:t>2</w:t>
      </w:r>
      <w:r w:rsidR="00597B1C">
        <w:rPr>
          <w:rFonts w:ascii="Arial" w:eastAsia="Arial" w:hAnsi="Arial" w:cs="Arial"/>
          <w:sz w:val="20"/>
          <w:szCs w:val="20"/>
        </w:rPr>
        <w:t>Professor</w:t>
      </w:r>
      <w:r w:rsidRPr="00597B1C">
        <w:rPr>
          <w:rFonts w:ascii="Arial" w:eastAsia="Arial" w:hAnsi="Arial" w:cs="Arial"/>
          <w:sz w:val="20"/>
          <w:szCs w:val="20"/>
        </w:rPr>
        <w:t xml:space="preserve"> do Curso de Graduação em Engenharia Mecânica, do CEULM/ULBRA, Manaus-AM, </w:t>
      </w:r>
      <w:r w:rsidR="00685D4D">
        <w:rPr>
          <w:rFonts w:ascii="Arial" w:eastAsia="Arial" w:hAnsi="Arial" w:cs="Arial"/>
          <w:sz w:val="20"/>
          <w:szCs w:val="20"/>
        </w:rPr>
        <w:t>Jdanuzio</w:t>
      </w:r>
      <w:r w:rsidRPr="00597B1C">
        <w:rPr>
          <w:rFonts w:ascii="Arial" w:eastAsia="Arial" w:hAnsi="Arial" w:cs="Arial"/>
          <w:sz w:val="20"/>
          <w:szCs w:val="20"/>
        </w:rPr>
        <w:t>@gmail.com</w:t>
      </w:r>
      <w:r>
        <w:rPr>
          <w:rFonts w:ascii="Arial" w:eastAsia="Arial" w:hAnsi="Arial" w:cs="Arial"/>
          <w:sz w:val="20"/>
          <w:szCs w:val="20"/>
        </w:rPr>
        <w:t xml:space="preserve">. </w:t>
      </w:r>
    </w:p>
    <w:p w14:paraId="0CC15325" w14:textId="77777777" w:rsidR="005E33C5" w:rsidRDefault="005E33C5">
      <w:pPr>
        <w:spacing w:after="0" w:line="360" w:lineRule="auto"/>
        <w:jc w:val="both"/>
        <w:rPr>
          <w:rFonts w:ascii="Arial" w:eastAsia="Arial" w:hAnsi="Arial" w:cs="Arial"/>
          <w:b/>
          <w:sz w:val="24"/>
          <w:szCs w:val="24"/>
        </w:rPr>
      </w:pPr>
    </w:p>
    <w:p w14:paraId="6F9F5774" w14:textId="77777777" w:rsidR="005E33C5" w:rsidRPr="004F201C" w:rsidRDefault="002A32F9" w:rsidP="004F201C">
      <w:pPr>
        <w:spacing w:after="0" w:line="360" w:lineRule="auto"/>
        <w:jc w:val="both"/>
        <w:rPr>
          <w:rFonts w:ascii="Arial" w:eastAsia="Arial" w:hAnsi="Arial" w:cs="Arial"/>
          <w:b/>
          <w:sz w:val="24"/>
          <w:szCs w:val="24"/>
        </w:rPr>
      </w:pPr>
      <w:r>
        <w:rPr>
          <w:rFonts w:ascii="Arial" w:eastAsia="Arial" w:hAnsi="Arial" w:cs="Arial"/>
          <w:b/>
          <w:sz w:val="24"/>
          <w:szCs w:val="24"/>
        </w:rPr>
        <w:t>INTRODUÇÃO</w:t>
      </w:r>
    </w:p>
    <w:p w14:paraId="4EEAF301" w14:textId="77777777" w:rsidR="007B7860" w:rsidRDefault="007B7860" w:rsidP="00597B1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cada três anos ocorre uma competição acadêmica denominada </w:t>
      </w:r>
      <w:proofErr w:type="spellStart"/>
      <w:r>
        <w:rPr>
          <w:rFonts w:ascii="Times New Roman" w:eastAsia="Times New Roman" w:hAnsi="Times New Roman" w:cs="Times New Roman"/>
          <w:i/>
          <w:sz w:val="24"/>
          <w:szCs w:val="24"/>
        </w:rPr>
        <w:t>Red</w:t>
      </w:r>
      <w:proofErr w:type="spellEnd"/>
      <w:r>
        <w:rPr>
          <w:rFonts w:ascii="Times New Roman" w:eastAsia="Times New Roman" w:hAnsi="Times New Roman" w:cs="Times New Roman"/>
          <w:i/>
          <w:sz w:val="24"/>
          <w:szCs w:val="24"/>
        </w:rPr>
        <w:t xml:space="preserve"> Bull </w:t>
      </w:r>
      <w:proofErr w:type="spellStart"/>
      <w:r>
        <w:rPr>
          <w:rFonts w:ascii="Times New Roman" w:eastAsia="Times New Roman" w:hAnsi="Times New Roman" w:cs="Times New Roman"/>
          <w:i/>
          <w:sz w:val="24"/>
          <w:szCs w:val="24"/>
        </w:rPr>
        <w:t>Paper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Wings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Ch</w:t>
      </w:r>
      <w:r w:rsidRPr="007B7860">
        <w:rPr>
          <w:rFonts w:ascii="Times New Roman" w:eastAsia="Times New Roman" w:hAnsi="Times New Roman" w:cs="Times New Roman"/>
          <w:i/>
          <w:sz w:val="24"/>
          <w:szCs w:val="24"/>
        </w:rPr>
        <w:t>allenge</w:t>
      </w:r>
      <w:proofErr w:type="spellEnd"/>
      <w:r>
        <w:rPr>
          <w:rFonts w:ascii="Times New Roman" w:eastAsia="Times New Roman" w:hAnsi="Times New Roman" w:cs="Times New Roman"/>
          <w:sz w:val="24"/>
          <w:szCs w:val="24"/>
        </w:rPr>
        <w:t xml:space="preserve">, em aproximadamente 200 universidades ao redor do mundo, e cujo objetivo é o desenvolvimento de projetos de planadores construídos em papel, que atinjam longas distâncias de voo, ou maior tempo de permanência no ar. A partir dos projetos vencedores, a empresa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xml:space="preserve"> Bull </w:t>
      </w:r>
      <w:proofErr w:type="spellStart"/>
      <w:r w:rsidRPr="004F201C">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financia trabalhos de pesquisa acadêmica que tenham por objetivo o estudo aerodinâmico de veículos diversos. Em 2019 a Universidade Luterana do Brasil desenvolveu, de maneira empírica, um projeto que obteve a segunda melhor colocação nacional e ficou entre os dez melhores projetos mundiais.</w:t>
      </w:r>
    </w:p>
    <w:p w14:paraId="7A5679C3" w14:textId="77777777" w:rsidR="00DB758F" w:rsidRDefault="007B7860" w:rsidP="00597B1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partir dos resultados obtidos nesta competição, chegou-se a ideia de se desenvolver um projeto, baseado nas regras da competição, que pudesse obter desempenho superior aos dez projetos vencedores na competição mundial de 2019. Ao invés da realização de um projeto baseado no empirismo, decidiu-se pela utilização das técnicas de projeto, modelagem computacional, </w:t>
      </w:r>
      <w:r w:rsidR="003D3DC6">
        <w:rPr>
          <w:rFonts w:ascii="Times New Roman" w:eastAsia="Times New Roman" w:hAnsi="Times New Roman" w:cs="Times New Roman"/>
          <w:sz w:val="24"/>
          <w:szCs w:val="24"/>
        </w:rPr>
        <w:t xml:space="preserve">processos de fabricação e testes de qualidade para a obtenção do produto final. </w:t>
      </w:r>
    </w:p>
    <w:p w14:paraId="26793C90" w14:textId="6334C42A" w:rsidR="007B7860" w:rsidRDefault="003D3DC6" w:rsidP="00DB75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Face ao exposto, este trabalho tem por objetivo a construção de um planador em papel de tamanho A4, que obtenha um desempenho de dist</w:t>
      </w:r>
      <w:r w:rsidR="00873D6C">
        <w:rPr>
          <w:rFonts w:ascii="Times New Roman" w:eastAsia="Times New Roman" w:hAnsi="Times New Roman" w:cs="Times New Roman"/>
          <w:sz w:val="24"/>
          <w:szCs w:val="24"/>
        </w:rPr>
        <w:t>ância de voo superior a 51</w:t>
      </w:r>
      <w:r>
        <w:rPr>
          <w:rFonts w:ascii="Times New Roman" w:eastAsia="Times New Roman" w:hAnsi="Times New Roman" w:cs="Times New Roman"/>
          <w:sz w:val="24"/>
          <w:szCs w:val="24"/>
        </w:rPr>
        <w:t xml:space="preserve"> metros lineares. Como objetivos específicos, têm-se: estudar aerodinâmica de planadores por meio de simulações computacionais, desenvolver o desenho industrial do planador, e desenvolver a melhor técnica para sua fabricação.</w:t>
      </w:r>
      <w:r w:rsidR="007B7860">
        <w:rPr>
          <w:rFonts w:ascii="Times New Roman" w:eastAsia="Times New Roman" w:hAnsi="Times New Roman" w:cs="Times New Roman"/>
          <w:sz w:val="24"/>
          <w:szCs w:val="24"/>
        </w:rPr>
        <w:t xml:space="preserve"> </w:t>
      </w:r>
    </w:p>
    <w:p w14:paraId="141539EE" w14:textId="77777777" w:rsidR="007B7860" w:rsidRDefault="007B7860" w:rsidP="00597B1C">
      <w:pPr>
        <w:spacing w:line="360" w:lineRule="auto"/>
        <w:jc w:val="both"/>
        <w:rPr>
          <w:rFonts w:ascii="Times New Roman" w:eastAsia="Times New Roman" w:hAnsi="Times New Roman" w:cs="Times New Roman"/>
          <w:sz w:val="24"/>
          <w:szCs w:val="24"/>
        </w:rPr>
        <w:sectPr w:rsidR="007B7860">
          <w:headerReference w:type="default" r:id="rId7"/>
          <w:pgSz w:w="11906" w:h="16838"/>
          <w:pgMar w:top="1701" w:right="1134" w:bottom="1134" w:left="1701" w:header="709" w:footer="709" w:gutter="0"/>
          <w:pgNumType w:start="4"/>
          <w:cols w:space="720" w:equalWidth="0">
            <w:col w:w="8838"/>
          </w:cols>
        </w:sectPr>
      </w:pPr>
    </w:p>
    <w:p w14:paraId="0D5C1C3B" w14:textId="77777777" w:rsidR="005E33C5" w:rsidRDefault="005E33C5">
      <w:pPr>
        <w:spacing w:after="0" w:line="360" w:lineRule="auto"/>
        <w:jc w:val="both"/>
        <w:rPr>
          <w:rFonts w:ascii="Arial" w:eastAsia="Arial" w:hAnsi="Arial" w:cs="Arial"/>
          <w:sz w:val="24"/>
          <w:szCs w:val="24"/>
        </w:rPr>
      </w:pPr>
    </w:p>
    <w:p w14:paraId="21B3C2D3" w14:textId="77777777" w:rsidR="00362F99" w:rsidRPr="00362F99" w:rsidRDefault="002A32F9" w:rsidP="00362F99">
      <w:pPr>
        <w:spacing w:after="0" w:line="360" w:lineRule="auto"/>
        <w:jc w:val="both"/>
        <w:rPr>
          <w:rFonts w:ascii="Arial" w:eastAsia="Arial" w:hAnsi="Arial" w:cs="Arial"/>
          <w:b/>
          <w:sz w:val="24"/>
          <w:szCs w:val="24"/>
        </w:rPr>
      </w:pPr>
      <w:r>
        <w:rPr>
          <w:rFonts w:ascii="Arial" w:eastAsia="Arial" w:hAnsi="Arial" w:cs="Arial"/>
          <w:b/>
          <w:sz w:val="24"/>
          <w:szCs w:val="24"/>
        </w:rPr>
        <w:t>REFERENCIAL TEÓRICO</w:t>
      </w:r>
    </w:p>
    <w:p w14:paraId="0845E5C2" w14:textId="77777777" w:rsidR="00371403" w:rsidRDefault="002A32F9" w:rsidP="00371403">
      <w:pPr>
        <w:spacing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tab/>
      </w:r>
      <w:r w:rsidR="00371403" w:rsidRPr="002075F6">
        <w:rPr>
          <w:rFonts w:ascii="Times New Roman" w:hAnsi="Times New Roman" w:cs="Times New Roman"/>
          <w:sz w:val="24"/>
          <w:szCs w:val="24"/>
        </w:rPr>
        <w:t xml:space="preserve">A aerodinâmica </w:t>
      </w:r>
      <w:r w:rsidR="002075F6" w:rsidRPr="002075F6">
        <w:rPr>
          <w:rFonts w:ascii="Times New Roman" w:hAnsi="Times New Roman" w:cs="Times New Roman"/>
          <w:sz w:val="24"/>
          <w:szCs w:val="24"/>
        </w:rPr>
        <w:t xml:space="preserve">é definida </w:t>
      </w:r>
      <w:r w:rsidR="00371403" w:rsidRPr="002075F6">
        <w:rPr>
          <w:rFonts w:ascii="Times New Roman" w:hAnsi="Times New Roman" w:cs="Times New Roman"/>
          <w:sz w:val="24"/>
          <w:szCs w:val="24"/>
        </w:rPr>
        <w:t xml:space="preserve">como o ramo da física que </w:t>
      </w:r>
      <w:r w:rsidR="002075F6" w:rsidRPr="002075F6">
        <w:rPr>
          <w:rFonts w:ascii="Times New Roman" w:hAnsi="Times New Roman" w:cs="Times New Roman"/>
          <w:sz w:val="24"/>
          <w:szCs w:val="24"/>
        </w:rPr>
        <w:t>estuda o</w:t>
      </w:r>
      <w:r w:rsidR="00371403" w:rsidRPr="002075F6">
        <w:rPr>
          <w:rFonts w:ascii="Times New Roman" w:hAnsi="Times New Roman" w:cs="Times New Roman"/>
          <w:sz w:val="24"/>
          <w:szCs w:val="24"/>
        </w:rPr>
        <w:t xml:space="preserve"> movimento do ar </w:t>
      </w:r>
      <w:r w:rsidR="002075F6" w:rsidRPr="002075F6">
        <w:rPr>
          <w:rFonts w:ascii="Times New Roman" w:hAnsi="Times New Roman" w:cs="Times New Roman"/>
          <w:sz w:val="24"/>
          <w:szCs w:val="24"/>
        </w:rPr>
        <w:t>(ou outros fluídos gasosos)</w:t>
      </w:r>
      <w:r w:rsidR="00371403" w:rsidRPr="002075F6">
        <w:rPr>
          <w:rFonts w:ascii="Times New Roman" w:hAnsi="Times New Roman" w:cs="Times New Roman"/>
          <w:sz w:val="24"/>
          <w:szCs w:val="24"/>
        </w:rPr>
        <w:t xml:space="preserve"> e das forças </w:t>
      </w:r>
      <w:r w:rsidR="002075F6" w:rsidRPr="002075F6">
        <w:rPr>
          <w:rFonts w:ascii="Times New Roman" w:hAnsi="Times New Roman" w:cs="Times New Roman"/>
          <w:sz w:val="24"/>
          <w:szCs w:val="24"/>
        </w:rPr>
        <w:t xml:space="preserve">físicas </w:t>
      </w:r>
      <w:r w:rsidR="00371403" w:rsidRPr="002075F6">
        <w:rPr>
          <w:rFonts w:ascii="Times New Roman" w:hAnsi="Times New Roman" w:cs="Times New Roman"/>
          <w:sz w:val="24"/>
          <w:szCs w:val="24"/>
        </w:rPr>
        <w:t xml:space="preserve">agindo sobre um objeto em movimento nele imerso, </w:t>
      </w:r>
      <w:r w:rsidR="002075F6" w:rsidRPr="002075F6">
        <w:rPr>
          <w:rFonts w:ascii="Times New Roman" w:hAnsi="Times New Roman" w:cs="Times New Roman"/>
          <w:sz w:val="24"/>
          <w:szCs w:val="24"/>
        </w:rPr>
        <w:t>ou uma corrente de ar agindo sobre um objeto em inércia (IAC, 2002).</w:t>
      </w:r>
    </w:p>
    <w:p w14:paraId="7C8BF36D" w14:textId="77777777" w:rsidR="002075F6" w:rsidRPr="00513E7D" w:rsidRDefault="002075F6" w:rsidP="002075F6">
      <w:pPr>
        <w:spacing w:line="360" w:lineRule="auto"/>
        <w:ind w:firstLine="709"/>
        <w:jc w:val="both"/>
        <w:rPr>
          <w:rFonts w:ascii="Times New Roman" w:hAnsi="Times New Roman" w:cs="Times New Roman"/>
          <w:sz w:val="28"/>
          <w:szCs w:val="24"/>
        </w:rPr>
      </w:pPr>
      <w:r w:rsidRPr="00513E7D">
        <w:rPr>
          <w:rFonts w:ascii="Times New Roman" w:hAnsi="Times New Roman" w:cs="Times New Roman"/>
          <w:sz w:val="24"/>
        </w:rPr>
        <w:t>O princípio do voo</w:t>
      </w:r>
      <w:r w:rsidR="00513E7D">
        <w:rPr>
          <w:rFonts w:ascii="Times New Roman" w:hAnsi="Times New Roman" w:cs="Times New Roman"/>
          <w:sz w:val="24"/>
        </w:rPr>
        <w:t xml:space="preserve"> para planadores como aviões de papel</w:t>
      </w:r>
      <w:r w:rsidRPr="00513E7D">
        <w:rPr>
          <w:rFonts w:ascii="Times New Roman" w:hAnsi="Times New Roman" w:cs="Times New Roman"/>
          <w:sz w:val="24"/>
        </w:rPr>
        <w:t xml:space="preserve"> pode ser explicado pela 3ª Lei de </w:t>
      </w:r>
      <w:r w:rsidR="00513E7D" w:rsidRPr="00513E7D">
        <w:rPr>
          <w:rFonts w:ascii="Times New Roman" w:hAnsi="Times New Roman" w:cs="Times New Roman"/>
          <w:sz w:val="24"/>
        </w:rPr>
        <w:t>Newton</w:t>
      </w:r>
      <w:r w:rsidR="00513E7D">
        <w:rPr>
          <w:rFonts w:ascii="Times New Roman" w:hAnsi="Times New Roman" w:cs="Times New Roman"/>
          <w:sz w:val="24"/>
        </w:rPr>
        <w:t xml:space="preserve"> (ação e reação)</w:t>
      </w:r>
      <w:r w:rsidRPr="00513E7D">
        <w:rPr>
          <w:rFonts w:ascii="Times New Roman" w:hAnsi="Times New Roman" w:cs="Times New Roman"/>
          <w:sz w:val="24"/>
        </w:rPr>
        <w:t xml:space="preserve">, que rege as forças surgidas da interação entre corpo sólido e fluido, ou </w:t>
      </w:r>
      <w:r w:rsidR="00513E7D" w:rsidRPr="00513E7D">
        <w:rPr>
          <w:rFonts w:ascii="Times New Roman" w:hAnsi="Times New Roman" w:cs="Times New Roman"/>
          <w:sz w:val="24"/>
        </w:rPr>
        <w:t>as forças</w:t>
      </w:r>
      <w:r w:rsidRPr="00513E7D">
        <w:rPr>
          <w:rFonts w:ascii="Times New Roman" w:hAnsi="Times New Roman" w:cs="Times New Roman"/>
          <w:sz w:val="24"/>
        </w:rPr>
        <w:t xml:space="preserve"> aerodinâmicas</w:t>
      </w:r>
      <w:r w:rsidR="00513E7D">
        <w:rPr>
          <w:rFonts w:ascii="Times New Roman" w:hAnsi="Times New Roman" w:cs="Times New Roman"/>
          <w:sz w:val="24"/>
        </w:rPr>
        <w:t xml:space="preserve"> de</w:t>
      </w:r>
      <w:r w:rsidRPr="00513E7D">
        <w:rPr>
          <w:rFonts w:ascii="Times New Roman" w:hAnsi="Times New Roman" w:cs="Times New Roman"/>
          <w:sz w:val="24"/>
        </w:rPr>
        <w:t>: Sustentação, Arrasto e Peso (ABAG, 2016).</w:t>
      </w:r>
    </w:p>
    <w:p w14:paraId="2006A665" w14:textId="77777777" w:rsidR="005E33C5" w:rsidRDefault="00905AFC" w:rsidP="00371403">
      <w:pPr>
        <w:spacing w:line="360" w:lineRule="auto"/>
        <w:ind w:firstLine="851"/>
        <w:jc w:val="both"/>
        <w:rPr>
          <w:rFonts w:ascii="Times New Roman" w:hAnsi="Times New Roman" w:cs="Times New Roman"/>
          <w:sz w:val="24"/>
        </w:rPr>
      </w:pPr>
      <w:r w:rsidRPr="00905AFC">
        <w:rPr>
          <w:rFonts w:ascii="Times New Roman" w:hAnsi="Times New Roman" w:cs="Times New Roman"/>
          <w:sz w:val="24"/>
        </w:rPr>
        <w:t>O movimento é descrito pela atuação de</w:t>
      </w:r>
      <w:r w:rsidR="00513E7D">
        <w:rPr>
          <w:rFonts w:ascii="Times New Roman" w:hAnsi="Times New Roman" w:cs="Times New Roman"/>
          <w:sz w:val="24"/>
        </w:rPr>
        <w:t xml:space="preserve"> três forças e as Leis de Newton </w:t>
      </w:r>
      <w:r w:rsidR="007942CA">
        <w:rPr>
          <w:rFonts w:ascii="Times New Roman" w:hAnsi="Times New Roman" w:cs="Times New Roman"/>
          <w:sz w:val="24"/>
        </w:rPr>
        <w:t xml:space="preserve">na </w:t>
      </w:r>
      <w:r w:rsidR="007942CA" w:rsidRPr="00905AFC">
        <w:rPr>
          <w:rFonts w:ascii="Times New Roman" w:hAnsi="Times New Roman" w:cs="Times New Roman"/>
          <w:sz w:val="24"/>
        </w:rPr>
        <w:t>figura</w:t>
      </w:r>
      <w:r w:rsidRPr="00905AFC">
        <w:rPr>
          <w:rFonts w:ascii="Times New Roman" w:hAnsi="Times New Roman" w:cs="Times New Roman"/>
          <w:sz w:val="24"/>
        </w:rPr>
        <w:t xml:space="preserve"> 1 </w:t>
      </w:r>
      <w:r w:rsidR="00513E7D">
        <w:rPr>
          <w:rFonts w:ascii="Times New Roman" w:hAnsi="Times New Roman" w:cs="Times New Roman"/>
          <w:sz w:val="24"/>
        </w:rPr>
        <w:t>conforme</w:t>
      </w:r>
      <w:r w:rsidRPr="00905AFC">
        <w:rPr>
          <w:rFonts w:ascii="Times New Roman" w:hAnsi="Times New Roman" w:cs="Times New Roman"/>
          <w:sz w:val="24"/>
        </w:rPr>
        <w:t xml:space="preserve"> o diagrama de corpo livre de um avião de papel em trajetória ascendente, posicionando a força peso (P) a força de sustentação (FS) e a força de arrasto (FA). As forças FS e FA tem origem aerodinâmica, ou seja, na interação com a atmosfera, e dependem da velocidade do ar. A força de arrasto está relacionada com a resistência que o choque com as partículas de ar realiza </w:t>
      </w:r>
      <w:r w:rsidR="004F201C">
        <w:rPr>
          <w:rFonts w:ascii="Times New Roman" w:hAnsi="Times New Roman" w:cs="Times New Roman"/>
          <w:sz w:val="24"/>
        </w:rPr>
        <w:t xml:space="preserve">com o objeto em movimento </w:t>
      </w:r>
      <w:r w:rsidR="004F201C" w:rsidRPr="00905AFC">
        <w:rPr>
          <w:rFonts w:ascii="Times New Roman" w:hAnsi="Times New Roman" w:cs="Times New Roman"/>
          <w:sz w:val="24"/>
        </w:rPr>
        <w:t>(HOMA, 2010)</w:t>
      </w:r>
      <w:r w:rsidR="004F201C">
        <w:rPr>
          <w:rFonts w:ascii="Times New Roman" w:hAnsi="Times New Roman" w:cs="Times New Roman"/>
          <w:sz w:val="24"/>
        </w:rPr>
        <w:t>.</w:t>
      </w:r>
    </w:p>
    <w:p w14:paraId="3A2A25AB" w14:textId="77777777" w:rsidR="00362F99" w:rsidRPr="00B37140" w:rsidRDefault="004F201C" w:rsidP="004F201C">
      <w:pPr>
        <w:spacing w:line="360" w:lineRule="auto"/>
        <w:jc w:val="center"/>
        <w:rPr>
          <w:rFonts w:ascii="Times New Roman" w:hAnsi="Times New Roman" w:cs="Times New Roman"/>
          <w:i/>
          <w:sz w:val="24"/>
        </w:rPr>
      </w:pPr>
      <w:r w:rsidRPr="00B37140">
        <w:rPr>
          <w:rFonts w:ascii="Times New Roman" w:hAnsi="Times New Roman" w:cs="Times New Roman"/>
          <w:i/>
          <w:sz w:val="24"/>
          <w:szCs w:val="24"/>
        </w:rPr>
        <w:t>Figura 1: diagrama de corpo livre de um avião de papel</w:t>
      </w:r>
    </w:p>
    <w:p w14:paraId="7DF3D4B4" w14:textId="77777777" w:rsidR="00905AFC" w:rsidRDefault="00905AFC" w:rsidP="00905AFC">
      <w:pPr>
        <w:spacing w:line="360" w:lineRule="auto"/>
        <w:jc w:val="center"/>
        <w:rPr>
          <w:rFonts w:ascii="Times New Roman" w:hAnsi="Times New Roman" w:cs="Times New Roman"/>
          <w:sz w:val="24"/>
        </w:rPr>
      </w:pPr>
      <w:r>
        <w:rPr>
          <w:rFonts w:ascii="Times New Roman" w:hAnsi="Times New Roman" w:cs="Times New Roman"/>
          <w:noProof/>
          <w:sz w:val="24"/>
          <w:lang w:eastAsia="pt-BR"/>
        </w:rPr>
        <w:drawing>
          <wp:inline distT="0" distB="0" distL="0" distR="0" wp14:anchorId="11CBC20A" wp14:editId="50DFB1E8">
            <wp:extent cx="2276475" cy="2009775"/>
            <wp:effectExtent l="0" t="0" r="9525" b="952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png"/>
                    <pic:cNvPicPr/>
                  </pic:nvPicPr>
                  <pic:blipFill>
                    <a:blip r:embed="rId8">
                      <a:extLst>
                        <a:ext uri="{28A0092B-C50C-407E-A947-70E740481C1C}">
                          <a14:useLocalDpi xmlns:a14="http://schemas.microsoft.com/office/drawing/2010/main" val="0"/>
                        </a:ext>
                      </a:extLst>
                    </a:blip>
                    <a:stretch>
                      <a:fillRect/>
                    </a:stretch>
                  </pic:blipFill>
                  <pic:spPr>
                    <a:xfrm>
                      <a:off x="0" y="0"/>
                      <a:ext cx="2276475" cy="2009775"/>
                    </a:xfrm>
                    <a:prstGeom prst="rect">
                      <a:avLst/>
                    </a:prstGeom>
                  </pic:spPr>
                </pic:pic>
              </a:graphicData>
            </a:graphic>
          </wp:inline>
        </w:drawing>
      </w:r>
    </w:p>
    <w:p w14:paraId="0E33F774" w14:textId="77777777" w:rsidR="004F201C" w:rsidRPr="00B37140" w:rsidRDefault="00513E7D" w:rsidP="00513E7D">
      <w:pPr>
        <w:spacing w:line="360" w:lineRule="auto"/>
        <w:jc w:val="center"/>
        <w:rPr>
          <w:rFonts w:ascii="Times New Roman" w:hAnsi="Times New Roman" w:cs="Times New Roman"/>
          <w:i/>
          <w:sz w:val="28"/>
        </w:rPr>
      </w:pPr>
      <w:r w:rsidRPr="00B37140">
        <w:rPr>
          <w:rFonts w:ascii="Times New Roman" w:hAnsi="Times New Roman" w:cs="Times New Roman"/>
          <w:i/>
          <w:sz w:val="24"/>
        </w:rPr>
        <w:t>Fonte: http://fisicagrupoquatro.blogspot.com.br/2015/04/curiosidade-fisica-por-traz-do-aviao-de.html. Disponível em 22 de março de 2017</w:t>
      </w:r>
    </w:p>
    <w:p w14:paraId="7AA8CC91" w14:textId="77777777" w:rsidR="002875A7" w:rsidRDefault="002A32F9" w:rsidP="002875A7">
      <w:pPr>
        <w:spacing w:line="360" w:lineRule="auto"/>
        <w:jc w:val="both"/>
        <w:rPr>
          <w:rFonts w:ascii="Times New Roman" w:hAnsi="Times New Roman" w:cs="Times New Roman"/>
          <w:sz w:val="24"/>
        </w:rPr>
      </w:pPr>
      <w:r>
        <w:rPr>
          <w:rFonts w:ascii="Times New Roman" w:eastAsia="Times New Roman" w:hAnsi="Times New Roman" w:cs="Times New Roman"/>
          <w:sz w:val="24"/>
          <w:szCs w:val="24"/>
        </w:rPr>
        <w:tab/>
      </w:r>
      <w:r w:rsidR="002875A7" w:rsidRPr="002875A7">
        <w:rPr>
          <w:rFonts w:ascii="Times New Roman" w:hAnsi="Times New Roman" w:cs="Times New Roman"/>
          <w:sz w:val="24"/>
        </w:rPr>
        <w:t>A força de sustentação</w:t>
      </w:r>
      <w:r w:rsidR="007942CA">
        <w:rPr>
          <w:rFonts w:ascii="Times New Roman" w:hAnsi="Times New Roman" w:cs="Times New Roman"/>
          <w:sz w:val="24"/>
        </w:rPr>
        <w:t xml:space="preserve"> dá-se origem </w:t>
      </w:r>
      <w:r w:rsidR="002875A7" w:rsidRPr="002875A7">
        <w:rPr>
          <w:rFonts w:ascii="Times New Roman" w:hAnsi="Times New Roman" w:cs="Times New Roman"/>
          <w:sz w:val="24"/>
        </w:rPr>
        <w:t>na interação de</w:t>
      </w:r>
      <w:r w:rsidR="00513E7D">
        <w:rPr>
          <w:rFonts w:ascii="Times New Roman" w:hAnsi="Times New Roman" w:cs="Times New Roman"/>
          <w:sz w:val="24"/>
        </w:rPr>
        <w:t xml:space="preserve"> objetos com o ar em velocidade. </w:t>
      </w:r>
      <w:r w:rsidR="002875A7" w:rsidRPr="002875A7">
        <w:rPr>
          <w:rFonts w:ascii="Times New Roman" w:hAnsi="Times New Roman" w:cs="Times New Roman"/>
          <w:sz w:val="24"/>
        </w:rPr>
        <w:t xml:space="preserve">A diferença entre as velocidades do volume de ar abaixo e acima do objeto gera uma força direcionada de baixo para cima, que resiste à ação do peso, ou seja, é uma reação devida ao </w:t>
      </w:r>
      <w:r w:rsidR="002875A7" w:rsidRPr="002875A7">
        <w:rPr>
          <w:rFonts w:ascii="Times New Roman" w:hAnsi="Times New Roman" w:cs="Times New Roman"/>
          <w:sz w:val="24"/>
        </w:rPr>
        <w:lastRenderedPageBreak/>
        <w:t xml:space="preserve">contato com a atmosfera. Esta reação é obtida com facilidade em objetos planos, onde a diferença entre as velocidades do ar acima e abaixo é relativamente alta dependendo da orientação relativa do objeto e a velocidade do ar, gerando a força de sustentação perpendicular </w:t>
      </w:r>
      <w:r w:rsidR="00513E7D" w:rsidRPr="002875A7">
        <w:rPr>
          <w:rFonts w:ascii="Times New Roman" w:hAnsi="Times New Roman" w:cs="Times New Roman"/>
          <w:sz w:val="24"/>
        </w:rPr>
        <w:t>à</w:t>
      </w:r>
      <w:r w:rsidR="002875A7" w:rsidRPr="002875A7">
        <w:rPr>
          <w:rFonts w:ascii="Times New Roman" w:hAnsi="Times New Roman" w:cs="Times New Roman"/>
          <w:sz w:val="24"/>
        </w:rPr>
        <w:t xml:space="preserve"> superfície</w:t>
      </w:r>
      <w:r w:rsidR="00513E7D">
        <w:rPr>
          <w:rFonts w:ascii="Times New Roman" w:hAnsi="Times New Roman" w:cs="Times New Roman"/>
          <w:sz w:val="24"/>
        </w:rPr>
        <w:t xml:space="preserve"> </w:t>
      </w:r>
      <w:r w:rsidR="00513E7D" w:rsidRPr="002875A7">
        <w:rPr>
          <w:rFonts w:ascii="Times New Roman" w:hAnsi="Times New Roman" w:cs="Times New Roman"/>
          <w:sz w:val="24"/>
        </w:rPr>
        <w:t>(STUDART &amp; DAHMEN, 2006; ANDERSON &amp; EBERHARDT, 2006)</w:t>
      </w:r>
      <w:r w:rsidR="002875A7" w:rsidRPr="002875A7">
        <w:rPr>
          <w:rFonts w:ascii="Times New Roman" w:hAnsi="Times New Roman" w:cs="Times New Roman"/>
          <w:sz w:val="24"/>
        </w:rPr>
        <w:t xml:space="preserve">. </w:t>
      </w:r>
    </w:p>
    <w:p w14:paraId="38BCD60E" w14:textId="77777777" w:rsidR="006964F6" w:rsidRDefault="002A32F9" w:rsidP="00365F0F">
      <w:pPr>
        <w:spacing w:line="360" w:lineRule="auto"/>
        <w:jc w:val="both"/>
        <w:rPr>
          <w:rFonts w:ascii="Times New Roman" w:hAnsi="Times New Roman" w:cs="Times New Roman"/>
          <w:sz w:val="24"/>
        </w:rPr>
      </w:pPr>
      <w:bookmarkStart w:id="0" w:name="_30j0zll" w:colFirst="0" w:colLast="0"/>
      <w:bookmarkEnd w:id="0"/>
      <w:r>
        <w:rPr>
          <w:rFonts w:ascii="Times New Roman" w:eastAsia="Times New Roman" w:hAnsi="Times New Roman" w:cs="Times New Roman"/>
          <w:sz w:val="24"/>
          <w:szCs w:val="24"/>
        </w:rPr>
        <w:tab/>
      </w:r>
      <w:r w:rsidR="002875A7" w:rsidRPr="002875A7">
        <w:rPr>
          <w:rFonts w:ascii="Times New Roman" w:hAnsi="Times New Roman" w:cs="Times New Roman"/>
          <w:sz w:val="24"/>
        </w:rPr>
        <w:t>A Física envolvida na origem desta força pode ser entendida utilizando 2 princípios</w:t>
      </w:r>
      <w:r w:rsidR="006625A4">
        <w:rPr>
          <w:rFonts w:ascii="Times New Roman" w:hAnsi="Times New Roman" w:cs="Times New Roman"/>
          <w:sz w:val="24"/>
        </w:rPr>
        <w:t xml:space="preserve">: </w:t>
      </w:r>
      <w:r w:rsidR="002875A7" w:rsidRPr="002875A7">
        <w:rPr>
          <w:rFonts w:ascii="Times New Roman" w:hAnsi="Times New Roman" w:cs="Times New Roman"/>
          <w:sz w:val="24"/>
        </w:rPr>
        <w:t>Física de Fluidos e o princípio de Bernoulli, que relaciona a pressão do fluido e a velocidade de escoamento. No caso, o princípio diz que fluidos a velocidades maiores exercem pressões menores. Logo, a pressão acima da asa é menor que abaixo, gerando uma diferença de pressão e a força de baixo para cima. O segu</w:t>
      </w:r>
      <w:r w:rsidR="006625A4">
        <w:rPr>
          <w:rFonts w:ascii="Times New Roman" w:hAnsi="Times New Roman" w:cs="Times New Roman"/>
          <w:sz w:val="24"/>
        </w:rPr>
        <w:t>ndo e mais intuitivo utiliza a 3</w:t>
      </w:r>
      <w:r w:rsidR="006625A4">
        <w:rPr>
          <w:rFonts w:ascii="Times New Roman" w:hAnsi="Times New Roman" w:cs="Times New Roman"/>
        </w:rPr>
        <w:t>ª</w:t>
      </w:r>
      <w:r w:rsidR="002875A7" w:rsidRPr="002875A7">
        <w:rPr>
          <w:rFonts w:ascii="Times New Roman" w:hAnsi="Times New Roman" w:cs="Times New Roman"/>
          <w:sz w:val="24"/>
        </w:rPr>
        <w:t xml:space="preserve"> Lei de Newton. Neste caso, quando a velocidade acima do objeto é maior que abaixo, o ar é acelerado para baixo pelo objeto que atravessa o fluido, e a atmosfera reage sobre o objeto com uma força contrária, ou seja, para cima</w:t>
      </w:r>
      <w:r w:rsidR="001D0BD5">
        <w:rPr>
          <w:rFonts w:ascii="Times New Roman" w:hAnsi="Times New Roman" w:cs="Times New Roman"/>
          <w:sz w:val="24"/>
        </w:rPr>
        <w:t xml:space="preserve"> </w:t>
      </w:r>
      <w:r w:rsidR="002875A7" w:rsidRPr="002875A7">
        <w:rPr>
          <w:rFonts w:ascii="Times New Roman" w:hAnsi="Times New Roman" w:cs="Times New Roman"/>
          <w:sz w:val="24"/>
        </w:rPr>
        <w:t>(STUDART &amp; DAHMEN, 2006; ANDERSON &amp; EBERHARDT, 2006).</w:t>
      </w:r>
      <w:r w:rsidR="001D0BD5">
        <w:rPr>
          <w:rFonts w:ascii="Times New Roman" w:hAnsi="Times New Roman" w:cs="Times New Roman"/>
          <w:sz w:val="24"/>
        </w:rPr>
        <w:t xml:space="preserve"> </w:t>
      </w:r>
    </w:p>
    <w:p w14:paraId="3F6CA8D5" w14:textId="77777777" w:rsidR="001D0BD5" w:rsidRPr="00B37140" w:rsidRDefault="001D0BD5" w:rsidP="001D0BD5">
      <w:pPr>
        <w:spacing w:line="360" w:lineRule="auto"/>
        <w:jc w:val="center"/>
        <w:rPr>
          <w:rFonts w:ascii="Times New Roman" w:hAnsi="Times New Roman" w:cs="Times New Roman"/>
          <w:i/>
          <w:sz w:val="24"/>
        </w:rPr>
      </w:pPr>
      <w:r w:rsidRPr="00B37140">
        <w:rPr>
          <w:rFonts w:ascii="Times New Roman" w:hAnsi="Times New Roman" w:cs="Times New Roman"/>
          <w:i/>
          <w:sz w:val="24"/>
          <w:szCs w:val="24"/>
        </w:rPr>
        <w:t xml:space="preserve">Figura 2: Diagrama da força de sustentação, pressão dos fluídos e velocidades </w:t>
      </w:r>
    </w:p>
    <w:p w14:paraId="4695D3BD" w14:textId="77777777" w:rsidR="00604DEB" w:rsidRDefault="00604DEB" w:rsidP="00604DEB">
      <w:pPr>
        <w:spacing w:line="360" w:lineRule="auto"/>
        <w:jc w:val="center"/>
        <w:rPr>
          <w:rFonts w:ascii="Times New Roman" w:hAnsi="Times New Roman" w:cs="Times New Roman"/>
          <w:sz w:val="24"/>
        </w:rPr>
      </w:pPr>
      <w:r w:rsidRPr="00604DEB">
        <w:rPr>
          <w:rFonts w:ascii="Times New Roman" w:hAnsi="Times New Roman" w:cs="Times New Roman"/>
          <w:noProof/>
          <w:sz w:val="24"/>
          <w:lang w:eastAsia="pt-BR"/>
        </w:rPr>
        <w:drawing>
          <wp:inline distT="0" distB="0" distL="0" distR="0" wp14:anchorId="30B8E012" wp14:editId="3F78D8F9">
            <wp:extent cx="3181461" cy="1766455"/>
            <wp:effectExtent l="0" t="0" r="0" b="5715"/>
            <wp:docPr id="2" name="Imagem 2" descr="C:\Users\elielton.oliveira\Pictures\main-qimg-ad185d913d77cfed45dccd3fd00d243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elton.oliveira\Pictures\main-qimg-ad185d913d77cfed45dccd3fd00d243d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3093" cy="1817332"/>
                    </a:xfrm>
                    <a:prstGeom prst="rect">
                      <a:avLst/>
                    </a:prstGeom>
                    <a:noFill/>
                    <a:ln>
                      <a:noFill/>
                    </a:ln>
                  </pic:spPr>
                </pic:pic>
              </a:graphicData>
            </a:graphic>
          </wp:inline>
        </w:drawing>
      </w:r>
    </w:p>
    <w:p w14:paraId="7CE8C3C3" w14:textId="77777777" w:rsidR="00604DEB" w:rsidRPr="001D0BD5" w:rsidRDefault="001D0BD5" w:rsidP="001D0BD5">
      <w:pPr>
        <w:spacing w:line="360" w:lineRule="auto"/>
        <w:jc w:val="center"/>
        <w:rPr>
          <w:rFonts w:ascii="Times New Roman" w:hAnsi="Times New Roman" w:cs="Times New Roman"/>
          <w:i/>
          <w:color w:val="000000" w:themeColor="text1"/>
        </w:rPr>
      </w:pPr>
      <w:r w:rsidRPr="00B37140">
        <w:rPr>
          <w:rFonts w:ascii="Times New Roman" w:hAnsi="Times New Roman" w:cs="Times New Roman"/>
          <w:i/>
          <w:sz w:val="24"/>
        </w:rPr>
        <w:t xml:space="preserve">Fonte: </w:t>
      </w:r>
      <w:hyperlink r:id="rId10" w:history="1">
        <w:r w:rsidRPr="00B37140">
          <w:rPr>
            <w:rStyle w:val="Hyperlink"/>
            <w:rFonts w:ascii="Times New Roman" w:hAnsi="Times New Roman" w:cs="Times New Roman"/>
            <w:i/>
            <w:color w:val="000000" w:themeColor="text1"/>
            <w:sz w:val="24"/>
            <w:u w:val="none"/>
          </w:rPr>
          <w:t>https://pt.quora.com/Por-que-os-avi%C3%B5es-s%C3%A3o-feitos-para-correr-antes-de-decolar</w:t>
        </w:r>
      </w:hyperlink>
    </w:p>
    <w:p w14:paraId="08AB0255" w14:textId="77777777" w:rsidR="00052E2B" w:rsidRDefault="00EE29C9" w:rsidP="00052E2B">
      <w:pPr>
        <w:pBdr>
          <w:top w:val="nil"/>
          <w:left w:val="nil"/>
          <w:bottom w:val="nil"/>
          <w:right w:val="nil"/>
          <w:between w:val="nil"/>
        </w:pBdr>
        <w:shd w:val="clear" w:color="auto" w:fill="FFFFFF"/>
        <w:spacing w:after="45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O </w:t>
      </w:r>
      <w:proofErr w:type="spellStart"/>
      <w:r>
        <w:rPr>
          <w:rFonts w:ascii="Times New Roman" w:eastAsia="Arial" w:hAnsi="Times New Roman" w:cs="Times New Roman"/>
          <w:sz w:val="24"/>
          <w:szCs w:val="24"/>
        </w:rPr>
        <w:t>enflechamento</w:t>
      </w:r>
      <w:proofErr w:type="spellEnd"/>
      <w:r>
        <w:rPr>
          <w:rFonts w:ascii="Times New Roman" w:eastAsia="Arial" w:hAnsi="Times New Roman" w:cs="Times New Roman"/>
          <w:sz w:val="24"/>
          <w:szCs w:val="24"/>
        </w:rPr>
        <w:t xml:space="preserve"> é o p</w:t>
      </w:r>
      <w:r w:rsidRPr="00EE29C9">
        <w:rPr>
          <w:rFonts w:ascii="Times New Roman" w:eastAsia="Arial" w:hAnsi="Times New Roman" w:cs="Times New Roman"/>
          <w:sz w:val="24"/>
          <w:szCs w:val="24"/>
        </w:rPr>
        <w:t xml:space="preserve">rojeto </w:t>
      </w:r>
      <w:r>
        <w:rPr>
          <w:rFonts w:ascii="Times New Roman" w:eastAsia="Arial" w:hAnsi="Times New Roman" w:cs="Times New Roman"/>
          <w:sz w:val="24"/>
          <w:szCs w:val="24"/>
        </w:rPr>
        <w:t>de</w:t>
      </w:r>
      <w:r w:rsidRPr="00EE29C9">
        <w:rPr>
          <w:rFonts w:ascii="Times New Roman" w:eastAsia="Arial" w:hAnsi="Times New Roman" w:cs="Times New Roman"/>
          <w:sz w:val="24"/>
          <w:szCs w:val="24"/>
        </w:rPr>
        <w:t xml:space="preserve"> asa no qual as pontas se inclinam para trás a partir da linha ce</w:t>
      </w:r>
      <w:r>
        <w:rPr>
          <w:rFonts w:ascii="Times New Roman" w:eastAsia="Arial" w:hAnsi="Times New Roman" w:cs="Times New Roman"/>
          <w:sz w:val="24"/>
          <w:szCs w:val="24"/>
        </w:rPr>
        <w:t>ntral longitudinal da aeronave, ou seja, o ângulo formado pela linha do bordo de ataque da asa em relação ao eixo lateral do avião (ANTAS, 1979).</w:t>
      </w:r>
    </w:p>
    <w:p w14:paraId="69FB4EFB" w14:textId="77777777" w:rsidR="00DB758F" w:rsidRDefault="00DB758F" w:rsidP="00BD2607">
      <w:pPr>
        <w:pBdr>
          <w:top w:val="nil"/>
          <w:left w:val="nil"/>
          <w:bottom w:val="nil"/>
          <w:right w:val="nil"/>
          <w:between w:val="nil"/>
        </w:pBdr>
        <w:shd w:val="clear" w:color="auto" w:fill="FFFFFF"/>
        <w:spacing w:after="450" w:line="360" w:lineRule="auto"/>
        <w:ind w:firstLine="709"/>
        <w:jc w:val="both"/>
        <w:rPr>
          <w:rFonts w:ascii="Times New Roman" w:eastAsia="Arial" w:hAnsi="Times New Roman" w:cs="Times New Roman"/>
          <w:sz w:val="24"/>
          <w:szCs w:val="24"/>
        </w:rPr>
      </w:pPr>
    </w:p>
    <w:p w14:paraId="23853F56" w14:textId="6CC7BBC5" w:rsidR="00BD2607" w:rsidRDefault="00052E2B" w:rsidP="00BD2607">
      <w:pPr>
        <w:pBdr>
          <w:top w:val="nil"/>
          <w:left w:val="nil"/>
          <w:bottom w:val="nil"/>
          <w:right w:val="nil"/>
          <w:between w:val="nil"/>
        </w:pBdr>
        <w:shd w:val="clear" w:color="auto" w:fill="FFFFFF"/>
        <w:spacing w:after="45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O ângulo de ataque segundo (MONDEY, 2001), é formado quando uma corrente de ar encontra-se com a superfície de um aerofólio.</w:t>
      </w:r>
    </w:p>
    <w:p w14:paraId="49DB9285" w14:textId="77777777" w:rsidR="00052E2B" w:rsidRPr="00B37140" w:rsidRDefault="00052E2B" w:rsidP="00BD2607">
      <w:pPr>
        <w:pBdr>
          <w:top w:val="nil"/>
          <w:left w:val="nil"/>
          <w:bottom w:val="nil"/>
          <w:right w:val="nil"/>
          <w:between w:val="nil"/>
        </w:pBdr>
        <w:shd w:val="clear" w:color="auto" w:fill="FFFFFF"/>
        <w:spacing w:after="450" w:line="360" w:lineRule="auto"/>
        <w:ind w:firstLine="709"/>
        <w:jc w:val="center"/>
        <w:rPr>
          <w:rFonts w:ascii="Times New Roman" w:eastAsia="Arial" w:hAnsi="Times New Roman" w:cs="Times New Roman"/>
          <w:sz w:val="28"/>
          <w:szCs w:val="24"/>
        </w:rPr>
      </w:pPr>
      <w:r w:rsidRPr="00B37140">
        <w:rPr>
          <w:rFonts w:ascii="Times New Roman" w:hAnsi="Times New Roman" w:cs="Times New Roman"/>
          <w:i/>
          <w:sz w:val="24"/>
          <w:szCs w:val="24"/>
        </w:rPr>
        <w:t>Figura 3</w:t>
      </w:r>
      <w:r w:rsidR="00250973" w:rsidRPr="00B37140">
        <w:rPr>
          <w:rFonts w:ascii="Times New Roman" w:hAnsi="Times New Roman" w:cs="Times New Roman"/>
          <w:i/>
          <w:sz w:val="24"/>
          <w:szCs w:val="24"/>
        </w:rPr>
        <w:t>: Ângulo de ataque e corrente de ar</w:t>
      </w:r>
    </w:p>
    <w:p w14:paraId="0790CEB6" w14:textId="77777777" w:rsidR="00BD2607" w:rsidRDefault="00052E2B" w:rsidP="00BD2607">
      <w:pPr>
        <w:pBdr>
          <w:top w:val="nil"/>
          <w:left w:val="nil"/>
          <w:bottom w:val="nil"/>
          <w:right w:val="nil"/>
          <w:between w:val="nil"/>
        </w:pBdr>
        <w:shd w:val="clear" w:color="auto" w:fill="FFFFFF"/>
        <w:spacing w:after="450" w:line="360" w:lineRule="auto"/>
        <w:jc w:val="center"/>
        <w:rPr>
          <w:rFonts w:ascii="Times New Roman" w:eastAsia="Arial" w:hAnsi="Times New Roman" w:cs="Times New Roman"/>
          <w:sz w:val="24"/>
          <w:szCs w:val="24"/>
        </w:rPr>
      </w:pPr>
      <w:r w:rsidRPr="00052E2B">
        <w:rPr>
          <w:rFonts w:ascii="Times New Roman" w:eastAsia="Arial" w:hAnsi="Times New Roman" w:cs="Times New Roman"/>
          <w:noProof/>
          <w:sz w:val="24"/>
          <w:szCs w:val="24"/>
          <w:lang w:eastAsia="pt-BR"/>
        </w:rPr>
        <w:drawing>
          <wp:inline distT="0" distB="0" distL="0" distR="0" wp14:anchorId="1A289868" wp14:editId="226BA05B">
            <wp:extent cx="3408218" cy="1685553"/>
            <wp:effectExtent l="0" t="0" r="1905" b="0"/>
            <wp:docPr id="3" name="Imagem 3" descr="C:\Users\elielton.oliveira\Pictures\angleofatt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elton.oliveira\Pictures\angleofattac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7960" cy="1720044"/>
                    </a:xfrm>
                    <a:prstGeom prst="rect">
                      <a:avLst/>
                    </a:prstGeom>
                    <a:noFill/>
                    <a:ln>
                      <a:noFill/>
                    </a:ln>
                  </pic:spPr>
                </pic:pic>
              </a:graphicData>
            </a:graphic>
          </wp:inline>
        </w:drawing>
      </w:r>
    </w:p>
    <w:p w14:paraId="5956E027" w14:textId="77777777" w:rsidR="00BD2607" w:rsidRPr="00B37140" w:rsidRDefault="00250973" w:rsidP="00BD2607">
      <w:pPr>
        <w:pBdr>
          <w:top w:val="nil"/>
          <w:left w:val="nil"/>
          <w:bottom w:val="nil"/>
          <w:right w:val="nil"/>
          <w:between w:val="nil"/>
        </w:pBdr>
        <w:shd w:val="clear" w:color="auto" w:fill="FFFFFF"/>
        <w:spacing w:after="450" w:line="360" w:lineRule="auto"/>
        <w:jc w:val="center"/>
        <w:rPr>
          <w:rFonts w:ascii="Times New Roman" w:eastAsia="Arial" w:hAnsi="Times New Roman" w:cs="Times New Roman"/>
          <w:sz w:val="24"/>
          <w:szCs w:val="24"/>
        </w:rPr>
      </w:pPr>
      <w:r w:rsidRPr="00B37140">
        <w:rPr>
          <w:rFonts w:ascii="Times New Roman" w:hAnsi="Times New Roman" w:cs="Times New Roman"/>
          <w:i/>
          <w:szCs w:val="24"/>
        </w:rPr>
        <w:t xml:space="preserve">Fonte: </w:t>
      </w:r>
      <w:hyperlink r:id="rId12" w:history="1">
        <w:r w:rsidR="00BD2607" w:rsidRPr="00B37140">
          <w:rPr>
            <w:rStyle w:val="Hyperlink"/>
            <w:rFonts w:ascii="Times New Roman" w:hAnsi="Times New Roman" w:cs="Times New Roman"/>
            <w:i/>
            <w:color w:val="auto"/>
            <w:szCs w:val="24"/>
            <w:u w:val="none"/>
          </w:rPr>
          <w:t>http://en.wikipedia.org/wiki/file:angle_of_attack.svg</w:t>
        </w:r>
      </w:hyperlink>
    </w:p>
    <w:p w14:paraId="74E20F4F" w14:textId="77777777" w:rsidR="00052E2B" w:rsidRPr="00250973" w:rsidRDefault="00250973" w:rsidP="00BD2607">
      <w:pPr>
        <w:pBdr>
          <w:top w:val="nil"/>
          <w:left w:val="nil"/>
          <w:bottom w:val="nil"/>
          <w:right w:val="nil"/>
          <w:between w:val="nil"/>
        </w:pBdr>
        <w:shd w:val="clear" w:color="auto" w:fill="FFFFFF"/>
        <w:spacing w:after="45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As linhas pretas representam o fluxo de ar ao redor de uma forma bidimensional de um aerofólio. O ângulo </w:t>
      </w:r>
      <w:r w:rsidRPr="00250973">
        <w:rPr>
          <w:rFonts w:ascii="Times New Roman" w:hAnsi="Times New Roman" w:cs="Times New Roman"/>
          <w:sz w:val="24"/>
          <w:szCs w:val="21"/>
          <w:shd w:val="clear" w:color="auto" w:fill="FFFFFF"/>
        </w:rPr>
        <w:t>α</w:t>
      </w:r>
      <w:r>
        <w:rPr>
          <w:rFonts w:ascii="Times New Roman" w:eastAsia="Arial" w:hAnsi="Times New Roman" w:cs="Times New Roman"/>
          <w:sz w:val="24"/>
          <w:szCs w:val="24"/>
        </w:rPr>
        <w:t xml:space="preserve"> é o ângulo de ataque.</w:t>
      </w:r>
    </w:p>
    <w:p w14:paraId="1F722D0E" w14:textId="77777777" w:rsidR="005E33C5" w:rsidRDefault="00365F0F" w:rsidP="006551E5">
      <w:pPr>
        <w:pBdr>
          <w:top w:val="nil"/>
          <w:left w:val="nil"/>
          <w:bottom w:val="nil"/>
          <w:right w:val="nil"/>
          <w:between w:val="nil"/>
        </w:pBdr>
        <w:shd w:val="clear" w:color="auto" w:fill="FFFFFF"/>
        <w:spacing w:after="450" w:line="360" w:lineRule="auto"/>
        <w:jc w:val="both"/>
        <w:rPr>
          <w:rFonts w:ascii="Arial" w:eastAsia="Arial" w:hAnsi="Arial" w:cs="Arial"/>
          <w:b/>
          <w:sz w:val="24"/>
          <w:szCs w:val="24"/>
        </w:rPr>
      </w:pPr>
      <w:r>
        <w:rPr>
          <w:rFonts w:ascii="Arial" w:eastAsia="Arial" w:hAnsi="Arial" w:cs="Arial"/>
          <w:b/>
          <w:sz w:val="24"/>
          <w:szCs w:val="24"/>
        </w:rPr>
        <w:t>METO</w:t>
      </w:r>
      <w:r w:rsidR="002A32F9">
        <w:rPr>
          <w:rFonts w:ascii="Arial" w:eastAsia="Arial" w:hAnsi="Arial" w:cs="Arial"/>
          <w:b/>
          <w:sz w:val="24"/>
          <w:szCs w:val="24"/>
        </w:rPr>
        <w:t>DOLOGIA</w:t>
      </w:r>
    </w:p>
    <w:p w14:paraId="7A374687" w14:textId="77777777" w:rsidR="003D3DC6" w:rsidRDefault="003D3DC6" w:rsidP="006551E5">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construção do projeto, inicialmente é realizada a revisão bibliográfica referente ao tema (aerodinâmica, planadores, materiais de construção mecânica, técnicas de desenho) por meio da leitura de artigos científicos e livros técnicos. Em seguida a esta revisão, faz-se necessário o esboço do projeto, ou seja, qual modelo de aeronave se deseja fabricar, e assim manualmente obterem-se os cálculos de estimativa de distância a atingir, e confeccionar os procedimentos de fabricação (dobraduras) de acordo com as regras da competição acadêmica.</w:t>
      </w:r>
      <w:r>
        <w:rPr>
          <w:rFonts w:ascii="Times New Roman" w:eastAsia="Times New Roman" w:hAnsi="Times New Roman" w:cs="Times New Roman"/>
          <w:sz w:val="24"/>
          <w:szCs w:val="24"/>
        </w:rPr>
        <w:tab/>
      </w:r>
    </w:p>
    <w:p w14:paraId="35999E15" w14:textId="77777777" w:rsidR="00416853" w:rsidRDefault="003D3DC6" w:rsidP="003D3DC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 partir no norteamento do modelo a ser fabricado, será realizada a simu</w:t>
      </w:r>
      <w:r w:rsidR="00873D6C">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ação computacional por meio </w:t>
      </w:r>
      <w:r w:rsidR="00416853">
        <w:rPr>
          <w:rFonts w:ascii="Times New Roman" w:eastAsia="Times New Roman" w:hAnsi="Times New Roman" w:cs="Times New Roman"/>
          <w:sz w:val="24"/>
          <w:szCs w:val="24"/>
        </w:rPr>
        <w:t>do método de elementos fin</w:t>
      </w:r>
      <w:r w:rsidR="00982F16">
        <w:rPr>
          <w:rFonts w:ascii="Times New Roman" w:eastAsia="Times New Roman" w:hAnsi="Times New Roman" w:cs="Times New Roman"/>
          <w:sz w:val="24"/>
          <w:szCs w:val="24"/>
        </w:rPr>
        <w:t>itos utilizando o software</w:t>
      </w:r>
      <w:r w:rsidR="00A33578">
        <w:rPr>
          <w:rFonts w:ascii="Times New Roman" w:eastAsia="Times New Roman" w:hAnsi="Times New Roman" w:cs="Times New Roman"/>
          <w:sz w:val="24"/>
          <w:szCs w:val="24"/>
        </w:rPr>
        <w:t xml:space="preserve"> </w:t>
      </w:r>
      <w:proofErr w:type="spellStart"/>
      <w:r w:rsidR="00A33578">
        <w:rPr>
          <w:rFonts w:ascii="Times New Roman" w:eastAsia="Times New Roman" w:hAnsi="Times New Roman" w:cs="Times New Roman"/>
          <w:sz w:val="24"/>
          <w:szCs w:val="24"/>
        </w:rPr>
        <w:t>Stallion</w:t>
      </w:r>
      <w:proofErr w:type="spellEnd"/>
      <w:r w:rsidR="00A33578">
        <w:rPr>
          <w:rFonts w:ascii="Times New Roman" w:eastAsia="Times New Roman" w:hAnsi="Times New Roman" w:cs="Times New Roman"/>
          <w:sz w:val="24"/>
          <w:szCs w:val="24"/>
        </w:rPr>
        <w:t xml:space="preserve"> 3D.</w:t>
      </w:r>
    </w:p>
    <w:p w14:paraId="61525AFA" w14:textId="77777777" w:rsidR="00A33578" w:rsidRDefault="00A33578" w:rsidP="002456F2">
      <w:pPr>
        <w:ind w:firstLine="709"/>
        <w:jc w:val="both"/>
        <w:rPr>
          <w:rFonts w:ascii="Times New Roman" w:hAnsi="Times New Roman" w:cs="Times New Roman"/>
          <w:sz w:val="24"/>
        </w:rPr>
      </w:pPr>
      <w:r w:rsidRPr="00A33578">
        <w:rPr>
          <w:rFonts w:ascii="Times New Roman" w:hAnsi="Times New Roman" w:cs="Times New Roman"/>
          <w:sz w:val="24"/>
        </w:rPr>
        <w:t xml:space="preserve">O </w:t>
      </w:r>
      <w:proofErr w:type="spellStart"/>
      <w:r w:rsidRPr="00A33578">
        <w:rPr>
          <w:rFonts w:ascii="Times New Roman" w:hAnsi="Times New Roman" w:cs="Times New Roman"/>
          <w:sz w:val="24"/>
        </w:rPr>
        <w:t>Stallion</w:t>
      </w:r>
      <w:proofErr w:type="spellEnd"/>
      <w:r w:rsidRPr="00A33578">
        <w:rPr>
          <w:rFonts w:ascii="Times New Roman" w:hAnsi="Times New Roman" w:cs="Times New Roman"/>
          <w:sz w:val="24"/>
        </w:rPr>
        <w:t xml:space="preserve"> 3D é um software de análise e design de aerodinâmica 3D para aeronaves e outros veículos</w:t>
      </w:r>
      <w:r>
        <w:rPr>
          <w:rFonts w:ascii="Times New Roman" w:hAnsi="Times New Roman" w:cs="Times New Roman"/>
          <w:sz w:val="24"/>
        </w:rPr>
        <w:t>, o mesmo</w:t>
      </w:r>
      <w:r w:rsidRPr="00A33578">
        <w:rPr>
          <w:rFonts w:ascii="Times New Roman" w:hAnsi="Times New Roman" w:cs="Times New Roman"/>
          <w:sz w:val="24"/>
        </w:rPr>
        <w:t xml:space="preserve"> resolve as equações compressíveis de Euler ou </w:t>
      </w:r>
      <w:proofErr w:type="spellStart"/>
      <w:r w:rsidRPr="00A33578">
        <w:rPr>
          <w:rFonts w:ascii="Times New Roman" w:hAnsi="Times New Roman" w:cs="Times New Roman"/>
          <w:sz w:val="24"/>
        </w:rPr>
        <w:t>Navier</w:t>
      </w:r>
      <w:proofErr w:type="spellEnd"/>
      <w:r w:rsidRPr="00A33578">
        <w:rPr>
          <w:rFonts w:ascii="Times New Roman" w:hAnsi="Times New Roman" w:cs="Times New Roman"/>
          <w:sz w:val="24"/>
        </w:rPr>
        <w:t>-Stokes para gerar momentos de elevação, arrasto e aerodinâmica. </w:t>
      </w:r>
    </w:p>
    <w:p w14:paraId="2F79105F" w14:textId="77777777" w:rsidR="00A33578" w:rsidRDefault="00A33578" w:rsidP="002456F2">
      <w:pPr>
        <w:rPr>
          <w:rFonts w:ascii="Times New Roman" w:hAnsi="Times New Roman" w:cs="Times New Roman"/>
          <w:sz w:val="24"/>
        </w:rPr>
      </w:pPr>
    </w:p>
    <w:p w14:paraId="5275E766" w14:textId="77777777" w:rsidR="00A33578" w:rsidRPr="00B37140" w:rsidRDefault="00A33578" w:rsidP="00A33578">
      <w:pPr>
        <w:spacing w:line="360" w:lineRule="auto"/>
        <w:jc w:val="center"/>
        <w:rPr>
          <w:rFonts w:ascii="Times New Roman" w:hAnsi="Times New Roman" w:cs="Times New Roman"/>
          <w:i/>
          <w:sz w:val="24"/>
        </w:rPr>
      </w:pPr>
      <w:r w:rsidRPr="00B37140">
        <w:rPr>
          <w:rFonts w:ascii="Times New Roman" w:hAnsi="Times New Roman" w:cs="Times New Roman"/>
          <w:i/>
          <w:sz w:val="24"/>
          <w:szCs w:val="24"/>
        </w:rPr>
        <w:t xml:space="preserve">Figura 4: Guia de fluxo do </w:t>
      </w:r>
      <w:proofErr w:type="spellStart"/>
      <w:r w:rsidRPr="00B37140">
        <w:rPr>
          <w:rFonts w:ascii="Times New Roman" w:hAnsi="Times New Roman" w:cs="Times New Roman"/>
          <w:i/>
          <w:sz w:val="24"/>
          <w:szCs w:val="24"/>
        </w:rPr>
        <w:t>Stallion</w:t>
      </w:r>
      <w:proofErr w:type="spellEnd"/>
      <w:r w:rsidRPr="00B37140">
        <w:rPr>
          <w:rFonts w:ascii="Times New Roman" w:hAnsi="Times New Roman" w:cs="Times New Roman"/>
          <w:i/>
          <w:sz w:val="24"/>
          <w:szCs w:val="24"/>
        </w:rPr>
        <w:t xml:space="preserve"> 3D</w:t>
      </w:r>
    </w:p>
    <w:p w14:paraId="103B1A8F" w14:textId="77777777" w:rsidR="00A33578" w:rsidRDefault="00A33578" w:rsidP="00A33578">
      <w:pPr>
        <w:ind w:firstLine="709"/>
        <w:jc w:val="center"/>
        <w:rPr>
          <w:rFonts w:ascii="Times New Roman" w:hAnsi="Times New Roman" w:cs="Times New Roman"/>
          <w:sz w:val="24"/>
        </w:rPr>
      </w:pPr>
      <w:r w:rsidRPr="00A33578">
        <w:rPr>
          <w:rFonts w:ascii="Times New Roman" w:hAnsi="Times New Roman" w:cs="Times New Roman"/>
          <w:noProof/>
          <w:sz w:val="24"/>
          <w:lang w:eastAsia="pt-BR"/>
        </w:rPr>
        <w:drawing>
          <wp:inline distT="0" distB="0" distL="0" distR="0" wp14:anchorId="15F37CFB" wp14:editId="390E6C52">
            <wp:extent cx="3075940" cy="3435985"/>
            <wp:effectExtent l="0" t="0" r="0" b="0"/>
            <wp:docPr id="4" name="Imagem 4" descr="C:\Users\elielton.oliveira\Pictures\cessn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elton.oliveira\Pictures\cessna0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5940" cy="3435985"/>
                    </a:xfrm>
                    <a:prstGeom prst="rect">
                      <a:avLst/>
                    </a:prstGeom>
                    <a:noFill/>
                    <a:ln>
                      <a:noFill/>
                    </a:ln>
                  </pic:spPr>
                </pic:pic>
              </a:graphicData>
            </a:graphic>
          </wp:inline>
        </w:drawing>
      </w:r>
    </w:p>
    <w:p w14:paraId="4676A602" w14:textId="77777777" w:rsidR="00A33578" w:rsidRPr="00B37140" w:rsidRDefault="00A33578" w:rsidP="00A33578">
      <w:pPr>
        <w:ind w:firstLine="709"/>
        <w:jc w:val="center"/>
        <w:rPr>
          <w:rFonts w:ascii="Times New Roman" w:hAnsi="Times New Roman" w:cs="Times New Roman"/>
          <w:i/>
          <w:sz w:val="24"/>
        </w:rPr>
      </w:pPr>
      <w:r w:rsidRPr="00B37140">
        <w:rPr>
          <w:rFonts w:ascii="Times New Roman" w:hAnsi="Times New Roman" w:cs="Times New Roman"/>
          <w:i/>
          <w:sz w:val="24"/>
          <w:szCs w:val="24"/>
        </w:rPr>
        <w:t xml:space="preserve">Fonte: </w:t>
      </w:r>
      <w:hyperlink r:id="rId14" w:history="1">
        <w:r w:rsidRPr="00B37140">
          <w:rPr>
            <w:rStyle w:val="Hyperlink"/>
            <w:rFonts w:ascii="Times New Roman" w:hAnsi="Times New Roman" w:cs="Times New Roman"/>
            <w:i/>
            <w:color w:val="auto"/>
            <w:sz w:val="24"/>
            <w:u w:val="none"/>
          </w:rPr>
          <w:t>http://www.hanleyinnovations.com/cessna182/</w:t>
        </w:r>
      </w:hyperlink>
    </w:p>
    <w:p w14:paraId="50CB6E32" w14:textId="77777777" w:rsidR="005E33C5" w:rsidRPr="002456F2" w:rsidRDefault="002456F2" w:rsidP="002456F2">
      <w:pPr>
        <w:shd w:val="clear" w:color="auto" w:fill="FFFFFF"/>
        <w:spacing w:after="150" w:line="450" w:lineRule="atLeast"/>
        <w:ind w:firstLine="709"/>
        <w:jc w:val="both"/>
        <w:rPr>
          <w:rFonts w:ascii="Times New Roman" w:hAnsi="Times New Roman" w:cs="Times New Roman"/>
          <w:sz w:val="24"/>
          <w:szCs w:val="24"/>
          <w:lang w:eastAsia="pt-BR"/>
        </w:rPr>
        <w:sectPr w:rsidR="005E33C5" w:rsidRPr="002456F2" w:rsidSect="002456F2">
          <w:headerReference w:type="default" r:id="rId15"/>
          <w:pgSz w:w="11906" w:h="16838"/>
          <w:pgMar w:top="1701" w:right="1134" w:bottom="2127" w:left="1701" w:header="709" w:footer="709" w:gutter="0"/>
          <w:cols w:space="720" w:equalWidth="0">
            <w:col w:w="8838"/>
          </w:cols>
        </w:sectPr>
      </w:pPr>
      <w:r w:rsidRPr="002456F2">
        <w:rPr>
          <w:rFonts w:ascii="Times New Roman" w:hAnsi="Times New Roman" w:cs="Times New Roman"/>
          <w:sz w:val="24"/>
          <w:szCs w:val="24"/>
        </w:rPr>
        <w:t xml:space="preserve">O </w:t>
      </w:r>
      <w:proofErr w:type="spellStart"/>
      <w:r w:rsidRPr="002456F2">
        <w:rPr>
          <w:rFonts w:ascii="Times New Roman" w:hAnsi="Times New Roman" w:cs="Times New Roman"/>
          <w:sz w:val="24"/>
          <w:szCs w:val="24"/>
        </w:rPr>
        <w:t>Stallion</w:t>
      </w:r>
      <w:proofErr w:type="spellEnd"/>
      <w:r w:rsidRPr="002456F2">
        <w:rPr>
          <w:rFonts w:ascii="Times New Roman" w:hAnsi="Times New Roman" w:cs="Times New Roman"/>
          <w:sz w:val="24"/>
          <w:szCs w:val="24"/>
        </w:rPr>
        <w:t xml:space="preserve"> 3D calcula os dados aerodinâmicos com base no seu ângulo de ataque, velocidade, rotação quase constante e localização do ponto de re</w:t>
      </w:r>
      <w:r>
        <w:rPr>
          <w:rFonts w:ascii="Times New Roman" w:hAnsi="Times New Roman" w:cs="Times New Roman"/>
          <w:sz w:val="24"/>
          <w:szCs w:val="24"/>
        </w:rPr>
        <w:t>ferência ou ponto de referência.</w:t>
      </w:r>
      <w:r w:rsidRPr="002456F2">
        <w:rPr>
          <w:rFonts w:ascii="Times New Roman" w:eastAsia="Times New Roman" w:hAnsi="Times New Roman" w:cs="Times New Roman"/>
          <w:color w:val="333333"/>
          <w:sz w:val="24"/>
          <w:szCs w:val="24"/>
          <w:lang w:eastAsia="pt-BR"/>
        </w:rPr>
        <w:t xml:space="preserve"> </w:t>
      </w:r>
      <w:r w:rsidRPr="00A33578">
        <w:rPr>
          <w:rFonts w:ascii="Times New Roman" w:eastAsia="Times New Roman" w:hAnsi="Times New Roman" w:cs="Times New Roman"/>
          <w:color w:val="333333"/>
          <w:sz w:val="24"/>
          <w:szCs w:val="24"/>
          <w:lang w:eastAsia="pt-BR"/>
        </w:rPr>
        <w:t>As entradas na caixa de diálogo Fluxo para este caso são:</w:t>
      </w:r>
      <w:r w:rsidRPr="002456F2">
        <w:rPr>
          <w:rFonts w:ascii="Times New Roman" w:eastAsia="Times New Roman" w:hAnsi="Times New Roman" w:cs="Times New Roman"/>
          <w:color w:val="333333"/>
          <w:sz w:val="24"/>
          <w:szCs w:val="24"/>
          <w:lang w:eastAsia="pt-BR"/>
        </w:rPr>
        <w:t xml:space="preserve"> ângulo de ataque, ângulo de deslizamento lateral, velocidade e tipo de fluido.</w:t>
      </w:r>
    </w:p>
    <w:p w14:paraId="274F5B58" w14:textId="77777777" w:rsidR="005E33C5" w:rsidRDefault="005E33C5">
      <w:pPr>
        <w:spacing w:after="0" w:line="360" w:lineRule="auto"/>
        <w:jc w:val="both"/>
        <w:rPr>
          <w:rFonts w:ascii="Arial" w:eastAsia="Arial" w:hAnsi="Arial" w:cs="Arial"/>
          <w:b/>
          <w:sz w:val="24"/>
          <w:szCs w:val="24"/>
        </w:rPr>
      </w:pPr>
    </w:p>
    <w:p w14:paraId="2A6FF704" w14:textId="77777777" w:rsidR="005E33C5" w:rsidRDefault="002A32F9">
      <w:pPr>
        <w:spacing w:after="0" w:line="360" w:lineRule="auto"/>
        <w:jc w:val="both"/>
        <w:rPr>
          <w:rFonts w:ascii="Arial" w:eastAsia="Arial" w:hAnsi="Arial" w:cs="Arial"/>
          <w:b/>
          <w:sz w:val="24"/>
          <w:szCs w:val="24"/>
        </w:rPr>
      </w:pPr>
      <w:r>
        <w:rPr>
          <w:rFonts w:ascii="Arial" w:eastAsia="Arial" w:hAnsi="Arial" w:cs="Arial"/>
          <w:b/>
          <w:sz w:val="24"/>
          <w:szCs w:val="24"/>
        </w:rPr>
        <w:t>RECURSOS</w:t>
      </w:r>
    </w:p>
    <w:p w14:paraId="24642933" w14:textId="3AA8D33C" w:rsidR="005E33C5" w:rsidRDefault="002A32F9">
      <w:pPr>
        <w:pBdr>
          <w:top w:val="nil"/>
          <w:left w:val="nil"/>
          <w:bottom w:val="nil"/>
          <w:right w:val="nil"/>
          <w:between w:val="nil"/>
        </w:pBdr>
        <w:spacing w:line="360" w:lineRule="auto"/>
        <w:ind w:left="360" w:hanging="720"/>
        <w:jc w:val="both"/>
        <w:rPr>
          <w:rFonts w:ascii="Times New Roman" w:eastAsia="Times New Roman" w:hAnsi="Times New Roman" w:cs="Times New Roman"/>
          <w:color w:val="000000"/>
        </w:rPr>
      </w:pPr>
      <w:r>
        <w:rPr>
          <w:rFonts w:ascii="Arial" w:eastAsia="Arial" w:hAnsi="Arial" w:cs="Arial"/>
          <w:b/>
          <w:color w:val="000000"/>
          <w:sz w:val="24"/>
          <w:szCs w:val="24"/>
        </w:rPr>
        <w:tab/>
      </w:r>
      <w:r>
        <w:rPr>
          <w:rFonts w:ascii="Arial" w:eastAsia="Arial" w:hAnsi="Arial" w:cs="Arial"/>
          <w:b/>
          <w:color w:val="000000"/>
          <w:sz w:val="24"/>
          <w:szCs w:val="24"/>
        </w:rPr>
        <w:tab/>
      </w:r>
      <w:r w:rsidR="003534FF">
        <w:rPr>
          <w:rFonts w:ascii="Times New Roman" w:eastAsia="Times New Roman" w:hAnsi="Times New Roman" w:cs="Times New Roman"/>
          <w:color w:val="000000"/>
          <w:sz w:val="24"/>
          <w:szCs w:val="24"/>
        </w:rPr>
        <w:t>A F</w:t>
      </w:r>
      <w:r>
        <w:rPr>
          <w:rFonts w:ascii="Times New Roman" w:eastAsia="Times New Roman" w:hAnsi="Times New Roman" w:cs="Times New Roman"/>
          <w:color w:val="000000"/>
          <w:sz w:val="24"/>
          <w:szCs w:val="24"/>
        </w:rPr>
        <w:t xml:space="preserve">igura </w:t>
      </w:r>
      <w:r w:rsidR="00DB758F">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mostra os recursos requeridos para fazer a elaboração do projeto, informando preço, tipo de unidade e custo tanto unitário como total do projeto.</w:t>
      </w:r>
    </w:p>
    <w:tbl>
      <w:tblPr>
        <w:tblStyle w:val="a"/>
        <w:tblpPr w:leftFromText="141" w:rightFromText="141" w:vertAnchor="text" w:horzAnchor="margin" w:tblpXSpec="center" w:tblpY="415"/>
        <w:tblW w:w="9095" w:type="dxa"/>
        <w:tblInd w:w="0" w:type="dxa"/>
        <w:tblLayout w:type="fixed"/>
        <w:tblLook w:val="0400" w:firstRow="0" w:lastRow="0" w:firstColumn="0" w:lastColumn="0" w:noHBand="0" w:noVBand="1"/>
      </w:tblPr>
      <w:tblGrid>
        <w:gridCol w:w="3397"/>
        <w:gridCol w:w="1415"/>
        <w:gridCol w:w="1925"/>
        <w:gridCol w:w="968"/>
        <w:gridCol w:w="1390"/>
      </w:tblGrid>
      <w:tr w:rsidR="00080466" w14:paraId="3EAC7311" w14:textId="77777777" w:rsidTr="00080466">
        <w:trPr>
          <w:trHeight w:val="364"/>
        </w:trPr>
        <w:tc>
          <w:tcPr>
            <w:tcW w:w="33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8D4DB7" w14:textId="77777777" w:rsidR="003534FF" w:rsidRDefault="003534FF" w:rsidP="003534FF">
            <w:pPr>
              <w:spacing w:after="0" w:line="360" w:lineRule="auto"/>
              <w:jc w:val="center"/>
              <w:rPr>
                <w:rFonts w:ascii="Times New Roman" w:eastAsia="Times New Roman" w:hAnsi="Times New Roman" w:cs="Times New Roman"/>
                <w:color w:val="000000"/>
                <w:sz w:val="24"/>
                <w:szCs w:val="24"/>
              </w:rPr>
            </w:pPr>
            <w:bookmarkStart w:id="1" w:name="_1fob9te" w:colFirst="0" w:colLast="0"/>
            <w:bookmarkEnd w:id="1"/>
            <w:r>
              <w:rPr>
                <w:rFonts w:ascii="Times New Roman" w:eastAsia="Times New Roman" w:hAnsi="Times New Roman" w:cs="Times New Roman"/>
                <w:color w:val="000000"/>
                <w:sz w:val="24"/>
                <w:szCs w:val="24"/>
              </w:rPr>
              <w:t>MATERIAIS</w:t>
            </w:r>
          </w:p>
        </w:tc>
        <w:tc>
          <w:tcPr>
            <w:tcW w:w="1415" w:type="dxa"/>
            <w:tcBorders>
              <w:top w:val="single" w:sz="4" w:space="0" w:color="000000"/>
              <w:left w:val="nil"/>
              <w:bottom w:val="single" w:sz="4" w:space="0" w:color="000000"/>
              <w:right w:val="single" w:sz="4" w:space="0" w:color="000000"/>
            </w:tcBorders>
            <w:shd w:val="clear" w:color="auto" w:fill="auto"/>
            <w:vAlign w:val="bottom"/>
          </w:tcPr>
          <w:p w14:paraId="14EB2433" w14:textId="77777777" w:rsidR="003534FF" w:rsidRDefault="00080466" w:rsidP="00080466">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Quantidade </w:t>
            </w:r>
          </w:p>
        </w:tc>
        <w:tc>
          <w:tcPr>
            <w:tcW w:w="1925" w:type="dxa"/>
            <w:tcBorders>
              <w:top w:val="single" w:sz="4" w:space="0" w:color="000000"/>
              <w:left w:val="nil"/>
              <w:bottom w:val="single" w:sz="4" w:space="0" w:color="000000"/>
              <w:right w:val="single" w:sz="4" w:space="0" w:color="000000"/>
            </w:tcBorders>
            <w:shd w:val="clear" w:color="auto" w:fill="auto"/>
            <w:vAlign w:val="bottom"/>
          </w:tcPr>
          <w:p w14:paraId="1BD86D48" w14:textId="77777777" w:rsidR="003534FF" w:rsidRDefault="00080466" w:rsidP="003534F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Preço Unitário</w:t>
            </w:r>
          </w:p>
        </w:tc>
        <w:tc>
          <w:tcPr>
            <w:tcW w:w="968" w:type="dxa"/>
            <w:tcBorders>
              <w:top w:val="single" w:sz="4" w:space="0" w:color="000000"/>
              <w:left w:val="nil"/>
              <w:bottom w:val="single" w:sz="4" w:space="0" w:color="000000"/>
              <w:right w:val="single" w:sz="4" w:space="0" w:color="000000"/>
            </w:tcBorders>
            <w:shd w:val="clear" w:color="auto" w:fill="auto"/>
            <w:vAlign w:val="bottom"/>
          </w:tcPr>
          <w:p w14:paraId="58E511D6" w14:textId="77777777" w:rsidR="003534FF" w:rsidRDefault="00080466" w:rsidP="003534F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Unidade </w:t>
            </w:r>
          </w:p>
        </w:tc>
        <w:tc>
          <w:tcPr>
            <w:tcW w:w="1390" w:type="dxa"/>
            <w:tcBorders>
              <w:top w:val="single" w:sz="4" w:space="0" w:color="000000"/>
              <w:left w:val="nil"/>
              <w:bottom w:val="single" w:sz="4" w:space="0" w:color="000000"/>
              <w:right w:val="single" w:sz="4" w:space="0" w:color="000000"/>
            </w:tcBorders>
            <w:shd w:val="clear" w:color="auto" w:fill="auto"/>
            <w:vAlign w:val="bottom"/>
          </w:tcPr>
          <w:p w14:paraId="66EA1ECC" w14:textId="77777777" w:rsidR="003534FF" w:rsidRDefault="00080466" w:rsidP="003534F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Custo </w:t>
            </w:r>
          </w:p>
        </w:tc>
      </w:tr>
      <w:tr w:rsidR="00080466" w14:paraId="099B8D74" w14:textId="77777777" w:rsidTr="00080466">
        <w:trPr>
          <w:trHeight w:val="364"/>
        </w:trPr>
        <w:tc>
          <w:tcPr>
            <w:tcW w:w="33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C72FC9" w14:textId="77777777" w:rsidR="00080466" w:rsidRDefault="00080466" w:rsidP="0008046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Notebook ACER Intel CORE i5</w:t>
            </w:r>
          </w:p>
        </w:tc>
        <w:tc>
          <w:tcPr>
            <w:tcW w:w="1415" w:type="dxa"/>
            <w:tcBorders>
              <w:top w:val="nil"/>
              <w:left w:val="nil"/>
              <w:bottom w:val="single" w:sz="4" w:space="0" w:color="000000"/>
              <w:right w:val="single" w:sz="4" w:space="0" w:color="000000"/>
            </w:tcBorders>
            <w:shd w:val="clear" w:color="auto" w:fill="auto"/>
            <w:vAlign w:val="bottom"/>
          </w:tcPr>
          <w:p w14:paraId="0C811F58" w14:textId="77777777" w:rsidR="00080466" w:rsidRDefault="00080466" w:rsidP="0008046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5" w:type="dxa"/>
            <w:tcBorders>
              <w:top w:val="single" w:sz="4" w:space="0" w:color="000000"/>
              <w:left w:val="nil"/>
              <w:bottom w:val="single" w:sz="4" w:space="0" w:color="000000"/>
              <w:right w:val="single" w:sz="4" w:space="0" w:color="000000"/>
            </w:tcBorders>
            <w:shd w:val="clear" w:color="auto" w:fill="auto"/>
            <w:vAlign w:val="bottom"/>
          </w:tcPr>
          <w:p w14:paraId="509C270B" w14:textId="77777777" w:rsidR="00080466" w:rsidRDefault="00080466" w:rsidP="0008046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R$ 2.800,00</w:t>
            </w:r>
          </w:p>
        </w:tc>
        <w:tc>
          <w:tcPr>
            <w:tcW w:w="968" w:type="dxa"/>
            <w:tcBorders>
              <w:top w:val="nil"/>
              <w:left w:val="nil"/>
              <w:bottom w:val="single" w:sz="4" w:space="0" w:color="000000"/>
              <w:right w:val="single" w:sz="4" w:space="0" w:color="000000"/>
            </w:tcBorders>
            <w:shd w:val="clear" w:color="auto" w:fill="auto"/>
            <w:vAlign w:val="bottom"/>
          </w:tcPr>
          <w:p w14:paraId="1192B40E" w14:textId="77777777" w:rsidR="00080466" w:rsidRDefault="00080466" w:rsidP="0008046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w:t>
            </w:r>
          </w:p>
        </w:tc>
        <w:tc>
          <w:tcPr>
            <w:tcW w:w="1390" w:type="dxa"/>
            <w:tcBorders>
              <w:top w:val="single" w:sz="4" w:space="0" w:color="000000"/>
              <w:left w:val="nil"/>
              <w:bottom w:val="single" w:sz="4" w:space="0" w:color="000000"/>
              <w:right w:val="single" w:sz="4" w:space="0" w:color="000000"/>
            </w:tcBorders>
            <w:shd w:val="clear" w:color="auto" w:fill="auto"/>
            <w:vAlign w:val="bottom"/>
          </w:tcPr>
          <w:p w14:paraId="44123582" w14:textId="77777777" w:rsidR="00080466" w:rsidRDefault="00080466" w:rsidP="0008046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R$ 2.800,00</w:t>
            </w:r>
          </w:p>
        </w:tc>
      </w:tr>
      <w:tr w:rsidR="00080466" w14:paraId="402E6A68" w14:textId="77777777" w:rsidTr="00080466">
        <w:trPr>
          <w:trHeight w:val="364"/>
        </w:trPr>
        <w:tc>
          <w:tcPr>
            <w:tcW w:w="33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8E4AB9"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Licença software CAE Estudante</w:t>
            </w:r>
          </w:p>
        </w:tc>
        <w:tc>
          <w:tcPr>
            <w:tcW w:w="1415" w:type="dxa"/>
            <w:tcBorders>
              <w:top w:val="nil"/>
              <w:left w:val="nil"/>
              <w:bottom w:val="single" w:sz="4" w:space="0" w:color="000000"/>
              <w:right w:val="single" w:sz="4" w:space="0" w:color="000000"/>
            </w:tcBorders>
            <w:shd w:val="clear" w:color="auto" w:fill="auto"/>
            <w:vAlign w:val="bottom"/>
          </w:tcPr>
          <w:p w14:paraId="00D55BCD"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1</w:t>
            </w:r>
          </w:p>
        </w:tc>
        <w:tc>
          <w:tcPr>
            <w:tcW w:w="1925" w:type="dxa"/>
            <w:tcBorders>
              <w:top w:val="single" w:sz="4" w:space="0" w:color="000000"/>
              <w:left w:val="nil"/>
              <w:bottom w:val="single" w:sz="4" w:space="0" w:color="000000"/>
              <w:right w:val="single" w:sz="4" w:space="0" w:color="000000"/>
            </w:tcBorders>
            <w:shd w:val="clear" w:color="auto" w:fill="auto"/>
            <w:vAlign w:val="bottom"/>
          </w:tcPr>
          <w:p w14:paraId="142F6A9E"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0</w:t>
            </w:r>
          </w:p>
        </w:tc>
        <w:tc>
          <w:tcPr>
            <w:tcW w:w="968" w:type="dxa"/>
            <w:tcBorders>
              <w:top w:val="nil"/>
              <w:left w:val="nil"/>
              <w:bottom w:val="single" w:sz="4" w:space="0" w:color="000000"/>
              <w:right w:val="single" w:sz="4" w:space="0" w:color="000000"/>
            </w:tcBorders>
            <w:shd w:val="clear" w:color="auto" w:fill="auto"/>
            <w:vAlign w:val="bottom"/>
          </w:tcPr>
          <w:p w14:paraId="7A19EA24"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UN</w:t>
            </w:r>
          </w:p>
        </w:tc>
        <w:tc>
          <w:tcPr>
            <w:tcW w:w="1390" w:type="dxa"/>
            <w:tcBorders>
              <w:top w:val="single" w:sz="4" w:space="0" w:color="000000"/>
              <w:left w:val="nil"/>
              <w:bottom w:val="single" w:sz="4" w:space="0" w:color="000000"/>
              <w:right w:val="single" w:sz="4" w:space="0" w:color="000000"/>
            </w:tcBorders>
            <w:shd w:val="clear" w:color="auto" w:fill="auto"/>
            <w:vAlign w:val="bottom"/>
          </w:tcPr>
          <w:p w14:paraId="4F385C01"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0</w:t>
            </w:r>
          </w:p>
        </w:tc>
      </w:tr>
      <w:tr w:rsidR="00080466" w14:paraId="4557D59E" w14:textId="77777777" w:rsidTr="00080466">
        <w:trPr>
          <w:trHeight w:val="364"/>
        </w:trPr>
        <w:tc>
          <w:tcPr>
            <w:tcW w:w="33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B4DBAA"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Papel A4 100g</w:t>
            </w:r>
          </w:p>
        </w:tc>
        <w:tc>
          <w:tcPr>
            <w:tcW w:w="1415" w:type="dxa"/>
            <w:tcBorders>
              <w:top w:val="nil"/>
              <w:left w:val="nil"/>
              <w:bottom w:val="single" w:sz="4" w:space="0" w:color="000000"/>
              <w:right w:val="single" w:sz="4" w:space="0" w:color="000000"/>
            </w:tcBorders>
            <w:shd w:val="clear" w:color="auto" w:fill="auto"/>
            <w:vAlign w:val="bottom"/>
          </w:tcPr>
          <w:p w14:paraId="685BF853"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100</w:t>
            </w:r>
          </w:p>
        </w:tc>
        <w:tc>
          <w:tcPr>
            <w:tcW w:w="1925" w:type="dxa"/>
            <w:tcBorders>
              <w:top w:val="single" w:sz="4" w:space="0" w:color="000000"/>
              <w:left w:val="nil"/>
              <w:bottom w:val="single" w:sz="4" w:space="0" w:color="000000"/>
              <w:right w:val="single" w:sz="4" w:space="0" w:color="000000"/>
            </w:tcBorders>
            <w:shd w:val="clear" w:color="auto" w:fill="auto"/>
            <w:vAlign w:val="bottom"/>
          </w:tcPr>
          <w:p w14:paraId="2B5273C0"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15,00</w:t>
            </w:r>
          </w:p>
        </w:tc>
        <w:tc>
          <w:tcPr>
            <w:tcW w:w="968" w:type="dxa"/>
            <w:tcBorders>
              <w:top w:val="nil"/>
              <w:left w:val="nil"/>
              <w:bottom w:val="single" w:sz="4" w:space="0" w:color="000000"/>
              <w:right w:val="single" w:sz="4" w:space="0" w:color="000000"/>
            </w:tcBorders>
            <w:shd w:val="clear" w:color="auto" w:fill="auto"/>
            <w:vAlign w:val="bottom"/>
          </w:tcPr>
          <w:p w14:paraId="152F604C"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Cento</w:t>
            </w:r>
          </w:p>
        </w:tc>
        <w:tc>
          <w:tcPr>
            <w:tcW w:w="1390" w:type="dxa"/>
            <w:tcBorders>
              <w:top w:val="single" w:sz="4" w:space="0" w:color="000000"/>
              <w:left w:val="nil"/>
              <w:bottom w:val="single" w:sz="4" w:space="0" w:color="000000"/>
              <w:right w:val="single" w:sz="4" w:space="0" w:color="000000"/>
            </w:tcBorders>
            <w:shd w:val="clear" w:color="auto" w:fill="auto"/>
            <w:vAlign w:val="bottom"/>
          </w:tcPr>
          <w:p w14:paraId="558E0B64" w14:textId="77777777" w:rsidR="00080466" w:rsidRPr="00080466" w:rsidRDefault="00080466" w:rsidP="00080466">
            <w:pPr>
              <w:spacing w:after="0" w:line="360" w:lineRule="auto"/>
              <w:jc w:val="both"/>
              <w:rPr>
                <w:rFonts w:ascii="Times New Roman" w:eastAsia="Times New Roman" w:hAnsi="Times New Roman" w:cs="Times New Roman"/>
                <w:color w:val="000000" w:themeColor="text1"/>
                <w:sz w:val="24"/>
                <w:szCs w:val="24"/>
              </w:rPr>
            </w:pPr>
            <w:r w:rsidRPr="00080466">
              <w:rPr>
                <w:rFonts w:ascii="Times New Roman" w:eastAsia="Times New Roman" w:hAnsi="Times New Roman" w:cs="Times New Roman"/>
                <w:color w:val="000000" w:themeColor="text1"/>
                <w:sz w:val="24"/>
                <w:szCs w:val="24"/>
              </w:rPr>
              <w:t>15,00</w:t>
            </w:r>
          </w:p>
        </w:tc>
      </w:tr>
      <w:tr w:rsidR="00080466" w14:paraId="19A8DEA9" w14:textId="77777777" w:rsidTr="00080466">
        <w:trPr>
          <w:trHeight w:val="364"/>
        </w:trPr>
        <w:tc>
          <w:tcPr>
            <w:tcW w:w="7705" w:type="dxa"/>
            <w:gridSpan w:val="4"/>
            <w:tcBorders>
              <w:top w:val="single" w:sz="4" w:space="0" w:color="000000"/>
              <w:left w:val="single" w:sz="4" w:space="0" w:color="000000"/>
              <w:bottom w:val="single" w:sz="4" w:space="0" w:color="000000"/>
              <w:right w:val="single" w:sz="4" w:space="0" w:color="000000"/>
            </w:tcBorders>
            <w:shd w:val="clear" w:color="auto" w:fill="808080"/>
            <w:vAlign w:val="bottom"/>
          </w:tcPr>
          <w:p w14:paraId="55AAE384" w14:textId="77777777" w:rsidR="00080466" w:rsidRDefault="00080466" w:rsidP="0008046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CUSTO DO PROJETO:</w:t>
            </w:r>
          </w:p>
        </w:tc>
        <w:tc>
          <w:tcPr>
            <w:tcW w:w="1390" w:type="dxa"/>
            <w:tcBorders>
              <w:top w:val="single" w:sz="4" w:space="0" w:color="000000"/>
              <w:left w:val="nil"/>
              <w:bottom w:val="single" w:sz="4" w:space="0" w:color="000000"/>
              <w:right w:val="single" w:sz="4" w:space="0" w:color="000000"/>
            </w:tcBorders>
            <w:shd w:val="clear" w:color="auto" w:fill="808080"/>
            <w:vAlign w:val="bottom"/>
          </w:tcPr>
          <w:p w14:paraId="17E725FB" w14:textId="77777777" w:rsidR="00080466" w:rsidRDefault="00080466" w:rsidP="00080466">
            <w:pPr>
              <w:keepNext/>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R$ 2.815,00</w:t>
            </w:r>
          </w:p>
        </w:tc>
      </w:tr>
    </w:tbl>
    <w:p w14:paraId="7E72B004" w14:textId="2E97C550" w:rsidR="005E33C5" w:rsidRPr="00C96843" w:rsidRDefault="002A32F9">
      <w:pPr>
        <w:keepNext/>
        <w:pBdr>
          <w:top w:val="nil"/>
          <w:left w:val="nil"/>
          <w:bottom w:val="nil"/>
          <w:right w:val="nil"/>
          <w:between w:val="nil"/>
        </w:pBdr>
        <w:spacing w:line="240" w:lineRule="auto"/>
        <w:jc w:val="center"/>
        <w:rPr>
          <w:rFonts w:ascii="Times New Roman" w:eastAsia="Times New Roman" w:hAnsi="Times New Roman" w:cs="Times New Roman"/>
          <w:i/>
          <w:color w:val="FF0000"/>
          <w:sz w:val="24"/>
          <w:szCs w:val="24"/>
        </w:rPr>
      </w:pPr>
      <w:r w:rsidRPr="00C96843">
        <w:rPr>
          <w:rFonts w:ascii="Times New Roman" w:eastAsia="Times New Roman" w:hAnsi="Times New Roman" w:cs="Times New Roman"/>
          <w:i/>
          <w:color w:val="000000"/>
          <w:sz w:val="24"/>
          <w:szCs w:val="24"/>
        </w:rPr>
        <w:t xml:space="preserve">Figura </w:t>
      </w:r>
      <w:r w:rsidR="00DB758F">
        <w:rPr>
          <w:rFonts w:ascii="Times New Roman" w:eastAsia="Times New Roman" w:hAnsi="Times New Roman" w:cs="Times New Roman"/>
          <w:i/>
          <w:color w:val="000000"/>
          <w:sz w:val="24"/>
          <w:szCs w:val="24"/>
        </w:rPr>
        <w:t>5</w:t>
      </w:r>
      <w:r w:rsidR="00C96843" w:rsidRPr="00C96843">
        <w:rPr>
          <w:rFonts w:ascii="Times New Roman" w:eastAsia="Times New Roman" w:hAnsi="Times New Roman" w:cs="Times New Roman"/>
          <w:i/>
          <w:color w:val="000000"/>
          <w:sz w:val="24"/>
          <w:szCs w:val="24"/>
        </w:rPr>
        <w:t>:</w:t>
      </w:r>
      <w:r w:rsidRPr="00C96843">
        <w:rPr>
          <w:rFonts w:ascii="Times New Roman" w:eastAsia="Times New Roman" w:hAnsi="Times New Roman" w:cs="Times New Roman"/>
          <w:i/>
          <w:color w:val="000000"/>
          <w:sz w:val="24"/>
          <w:szCs w:val="24"/>
        </w:rPr>
        <w:t xml:space="preserve"> Recursos Requeridos. </w:t>
      </w:r>
    </w:p>
    <w:p w14:paraId="10D77341" w14:textId="77777777" w:rsidR="002456F2" w:rsidRPr="00C96843" w:rsidRDefault="00080466" w:rsidP="00C96843">
      <w:pPr>
        <w:pBdr>
          <w:top w:val="nil"/>
          <w:left w:val="nil"/>
          <w:bottom w:val="nil"/>
          <w:right w:val="nil"/>
          <w:between w:val="nil"/>
        </w:pBdr>
        <w:spacing w:line="480" w:lineRule="auto"/>
        <w:jc w:val="center"/>
        <w:rPr>
          <w:rFonts w:ascii="Times New Roman" w:eastAsia="Times New Roman" w:hAnsi="Times New Roman" w:cs="Times New Roman"/>
          <w:i/>
          <w:color w:val="000000"/>
          <w:szCs w:val="24"/>
        </w:rPr>
      </w:pPr>
      <w:r w:rsidRPr="00C96843">
        <w:rPr>
          <w:rFonts w:ascii="Times New Roman" w:eastAsia="Times New Roman" w:hAnsi="Times New Roman" w:cs="Times New Roman"/>
          <w:i/>
          <w:color w:val="000000"/>
          <w:szCs w:val="24"/>
        </w:rPr>
        <w:t>FONTE: AUTOR, 20</w:t>
      </w:r>
      <w:r w:rsidR="00150FEE" w:rsidRPr="00C96843">
        <w:rPr>
          <w:rFonts w:ascii="Times New Roman" w:eastAsia="Times New Roman" w:hAnsi="Times New Roman" w:cs="Times New Roman"/>
          <w:i/>
          <w:color w:val="000000"/>
          <w:szCs w:val="24"/>
        </w:rPr>
        <w:t>19</w:t>
      </w:r>
    </w:p>
    <w:p w14:paraId="346D4A5F" w14:textId="77777777" w:rsidR="002456F2" w:rsidRDefault="002456F2" w:rsidP="002456F2">
      <w:pPr>
        <w:spacing w:after="0" w:line="360" w:lineRule="auto"/>
        <w:jc w:val="both"/>
        <w:rPr>
          <w:rFonts w:ascii="Arial" w:eastAsia="Arial" w:hAnsi="Arial" w:cs="Arial"/>
          <w:b/>
          <w:sz w:val="24"/>
          <w:szCs w:val="24"/>
        </w:rPr>
      </w:pPr>
      <w:r>
        <w:rPr>
          <w:rFonts w:ascii="Arial" w:eastAsia="Arial" w:hAnsi="Arial" w:cs="Arial"/>
          <w:b/>
          <w:sz w:val="24"/>
          <w:szCs w:val="24"/>
        </w:rPr>
        <w:t>CRONOGRAMA</w:t>
      </w:r>
    </w:p>
    <w:p w14:paraId="5FCAFC78" w14:textId="3FD8A908" w:rsidR="002456F2" w:rsidRPr="00C96843" w:rsidRDefault="002456F2" w:rsidP="00C96843">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Segundo a Figura</w:t>
      </w:r>
      <w:r w:rsidR="00DB758F">
        <w:rPr>
          <w:rFonts w:ascii="Times New Roman" w:eastAsia="Times New Roman" w:hAnsi="Times New Roman" w:cs="Times New Roman"/>
          <w:color w:val="000000"/>
          <w:sz w:val="24"/>
          <w:szCs w:val="24"/>
        </w:rPr>
        <w:t xml:space="preserve"> 6</w:t>
      </w:r>
      <w:r>
        <w:rPr>
          <w:rFonts w:ascii="Times New Roman" w:eastAsia="Times New Roman" w:hAnsi="Times New Roman" w:cs="Times New Roman"/>
          <w:color w:val="000000"/>
          <w:sz w:val="24"/>
          <w:szCs w:val="24"/>
        </w:rPr>
        <w:t>, que ilustra o cronograma de atividades desde o início do projeto até sua entrega, te</w:t>
      </w:r>
      <w:r w:rsidR="00DB758F">
        <w:rPr>
          <w:rFonts w:ascii="Times New Roman" w:eastAsia="Times New Roman" w:hAnsi="Times New Roman" w:cs="Times New Roman"/>
          <w:color w:val="000000"/>
          <w:sz w:val="24"/>
          <w:szCs w:val="24"/>
        </w:rPr>
        <w:t>m-se as</w:t>
      </w:r>
      <w:r>
        <w:rPr>
          <w:rFonts w:ascii="Times New Roman" w:eastAsia="Times New Roman" w:hAnsi="Times New Roman" w:cs="Times New Roman"/>
          <w:color w:val="000000"/>
          <w:sz w:val="24"/>
          <w:szCs w:val="24"/>
        </w:rPr>
        <w:t xml:space="preserve"> atividades como o levantamento da literatura, até a defesa do TCC. </w:t>
      </w:r>
    </w:p>
    <w:p w14:paraId="09447F42" w14:textId="77777777" w:rsidR="002456F2" w:rsidRPr="00BD2607" w:rsidRDefault="00C96843" w:rsidP="002456F2">
      <w:pPr>
        <w:pBdr>
          <w:top w:val="nil"/>
          <w:left w:val="nil"/>
          <w:bottom w:val="nil"/>
          <w:right w:val="nil"/>
          <w:between w:val="nil"/>
        </w:pBdr>
        <w:spacing w:line="240" w:lineRule="auto"/>
        <w:jc w:val="center"/>
        <w:rPr>
          <w:rFonts w:ascii="Times New Roman" w:eastAsia="Times New Roman" w:hAnsi="Times New Roman" w:cs="Times New Roman"/>
          <w:i/>
          <w:color w:val="000000"/>
          <w:sz w:val="48"/>
          <w:szCs w:val="44"/>
        </w:rPr>
      </w:pPr>
      <w:r w:rsidRPr="00BD2607">
        <w:rPr>
          <w:rFonts w:ascii="Times New Roman" w:eastAsia="Times New Roman" w:hAnsi="Times New Roman" w:cs="Times New Roman"/>
          <w:i/>
          <w:color w:val="000000"/>
          <w:sz w:val="24"/>
        </w:rPr>
        <w:t xml:space="preserve">Figura 6: </w:t>
      </w:r>
      <w:r w:rsidR="002456F2" w:rsidRPr="00BD2607">
        <w:rPr>
          <w:rFonts w:ascii="Times New Roman" w:eastAsia="Times New Roman" w:hAnsi="Times New Roman" w:cs="Times New Roman"/>
          <w:i/>
          <w:color w:val="000000"/>
          <w:sz w:val="24"/>
        </w:rPr>
        <w:t>Cronograma das atividades.</w:t>
      </w:r>
    </w:p>
    <w:tbl>
      <w:tblPr>
        <w:tblStyle w:val="a0"/>
        <w:tblW w:w="93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9"/>
        <w:gridCol w:w="754"/>
        <w:gridCol w:w="754"/>
        <w:gridCol w:w="753"/>
        <w:gridCol w:w="754"/>
        <w:gridCol w:w="754"/>
        <w:gridCol w:w="754"/>
        <w:gridCol w:w="753"/>
        <w:gridCol w:w="10"/>
      </w:tblGrid>
      <w:tr w:rsidR="002456F2" w14:paraId="13C38B79" w14:textId="77777777" w:rsidTr="00BD2607">
        <w:trPr>
          <w:trHeight w:val="166"/>
          <w:jc w:val="center"/>
        </w:trPr>
        <w:tc>
          <w:tcPr>
            <w:tcW w:w="4079" w:type="dxa"/>
            <w:vMerge w:val="restart"/>
            <w:shd w:val="clear" w:color="auto" w:fill="auto"/>
            <w:vAlign w:val="center"/>
          </w:tcPr>
          <w:p w14:paraId="23D2BD87" w14:textId="77777777" w:rsidR="002456F2" w:rsidRDefault="002456F2" w:rsidP="00165AE3">
            <w:pPr>
              <w:spacing w:line="360" w:lineRule="auto"/>
              <w:jc w:val="center"/>
              <w:rPr>
                <w:rFonts w:ascii="Times New Roman" w:eastAsia="Times New Roman" w:hAnsi="Times New Roman" w:cs="Times New Roman"/>
                <w:b/>
                <w:sz w:val="24"/>
                <w:szCs w:val="24"/>
              </w:rPr>
            </w:pPr>
            <w:r w:rsidRPr="00150FEE">
              <w:rPr>
                <w:rFonts w:ascii="Times New Roman" w:eastAsia="Times New Roman" w:hAnsi="Times New Roman" w:cs="Times New Roman"/>
                <w:b/>
                <w:sz w:val="28"/>
                <w:szCs w:val="24"/>
              </w:rPr>
              <w:t>Atividades</w:t>
            </w:r>
          </w:p>
        </w:tc>
        <w:tc>
          <w:tcPr>
            <w:tcW w:w="5286" w:type="dxa"/>
            <w:gridSpan w:val="8"/>
            <w:shd w:val="clear" w:color="auto" w:fill="auto"/>
          </w:tcPr>
          <w:p w14:paraId="66BDA082" w14:textId="77777777" w:rsidR="002456F2" w:rsidRDefault="002456F2" w:rsidP="00165AE3">
            <w:pPr>
              <w:jc w:val="center"/>
              <w:rPr>
                <w:rFonts w:ascii="Times New Roman" w:eastAsia="Times New Roman" w:hAnsi="Times New Roman" w:cs="Times New Roman"/>
                <w:b/>
              </w:rPr>
            </w:pPr>
            <w:r>
              <w:rPr>
                <w:rFonts w:ascii="Times New Roman" w:eastAsia="Times New Roman" w:hAnsi="Times New Roman" w:cs="Times New Roman"/>
                <w:b/>
                <w:sz w:val="32"/>
                <w:szCs w:val="32"/>
              </w:rPr>
              <w:t>2020</w:t>
            </w:r>
          </w:p>
        </w:tc>
      </w:tr>
      <w:tr w:rsidR="00C96843" w14:paraId="6143681F" w14:textId="77777777" w:rsidTr="00BD2607">
        <w:trPr>
          <w:gridAfter w:val="1"/>
          <w:wAfter w:w="10" w:type="dxa"/>
          <w:trHeight w:val="400"/>
          <w:jc w:val="center"/>
        </w:trPr>
        <w:tc>
          <w:tcPr>
            <w:tcW w:w="4079" w:type="dxa"/>
            <w:vMerge/>
            <w:shd w:val="clear" w:color="auto" w:fill="auto"/>
            <w:vAlign w:val="center"/>
          </w:tcPr>
          <w:p w14:paraId="4FCA582E" w14:textId="77777777" w:rsidR="002456F2" w:rsidRDefault="002456F2" w:rsidP="00165AE3">
            <w:pPr>
              <w:widowControl w:val="0"/>
              <w:pBdr>
                <w:top w:val="nil"/>
                <w:left w:val="nil"/>
                <w:bottom w:val="nil"/>
                <w:right w:val="nil"/>
                <w:between w:val="nil"/>
              </w:pBdr>
              <w:spacing w:after="0"/>
              <w:rPr>
                <w:rFonts w:ascii="Times New Roman" w:eastAsia="Times New Roman" w:hAnsi="Times New Roman" w:cs="Times New Roman"/>
                <w:b/>
              </w:rPr>
            </w:pPr>
          </w:p>
        </w:tc>
        <w:tc>
          <w:tcPr>
            <w:tcW w:w="754" w:type="dxa"/>
            <w:shd w:val="clear" w:color="auto" w:fill="auto"/>
            <w:vAlign w:val="center"/>
          </w:tcPr>
          <w:p w14:paraId="20A5B188" w14:textId="77777777" w:rsidR="002456F2" w:rsidRPr="00150FEE" w:rsidRDefault="002456F2" w:rsidP="00165AE3">
            <w:pPr>
              <w:spacing w:line="360" w:lineRule="auto"/>
              <w:ind w:right="-105"/>
              <w:jc w:val="center"/>
              <w:rPr>
                <w:rFonts w:ascii="Times New Roman" w:eastAsia="Times New Roman" w:hAnsi="Times New Roman" w:cs="Times New Roman"/>
                <w:b/>
                <w:sz w:val="24"/>
                <w:szCs w:val="24"/>
              </w:rPr>
            </w:pPr>
            <w:r w:rsidRPr="00150FEE">
              <w:rPr>
                <w:rFonts w:ascii="Times New Roman" w:eastAsia="Times New Roman" w:hAnsi="Times New Roman" w:cs="Times New Roman"/>
                <w:b/>
                <w:sz w:val="24"/>
                <w:szCs w:val="24"/>
              </w:rPr>
              <w:t>Jan</w:t>
            </w:r>
          </w:p>
        </w:tc>
        <w:tc>
          <w:tcPr>
            <w:tcW w:w="754" w:type="dxa"/>
            <w:shd w:val="clear" w:color="auto" w:fill="auto"/>
            <w:vAlign w:val="center"/>
          </w:tcPr>
          <w:p w14:paraId="0F987990" w14:textId="77777777" w:rsidR="002456F2" w:rsidRPr="00150FEE" w:rsidRDefault="002456F2" w:rsidP="00165AE3">
            <w:pPr>
              <w:spacing w:line="360" w:lineRule="auto"/>
              <w:jc w:val="center"/>
              <w:rPr>
                <w:rFonts w:ascii="Times New Roman" w:eastAsia="Times New Roman" w:hAnsi="Times New Roman" w:cs="Times New Roman"/>
                <w:b/>
                <w:sz w:val="24"/>
                <w:szCs w:val="24"/>
              </w:rPr>
            </w:pPr>
            <w:proofErr w:type="spellStart"/>
            <w:r w:rsidRPr="00150FEE">
              <w:rPr>
                <w:rFonts w:ascii="Times New Roman" w:eastAsia="Times New Roman" w:hAnsi="Times New Roman" w:cs="Times New Roman"/>
                <w:b/>
                <w:sz w:val="24"/>
                <w:szCs w:val="24"/>
              </w:rPr>
              <w:t>Fev</w:t>
            </w:r>
            <w:proofErr w:type="spellEnd"/>
          </w:p>
        </w:tc>
        <w:tc>
          <w:tcPr>
            <w:tcW w:w="753" w:type="dxa"/>
            <w:shd w:val="clear" w:color="auto" w:fill="auto"/>
            <w:vAlign w:val="center"/>
          </w:tcPr>
          <w:p w14:paraId="677C43E8" w14:textId="77777777" w:rsidR="002456F2" w:rsidRPr="00150FEE" w:rsidRDefault="002456F2" w:rsidP="00165AE3">
            <w:pPr>
              <w:spacing w:line="360" w:lineRule="auto"/>
              <w:jc w:val="center"/>
              <w:rPr>
                <w:rFonts w:ascii="Times New Roman" w:eastAsia="Times New Roman" w:hAnsi="Times New Roman" w:cs="Times New Roman"/>
                <w:b/>
                <w:sz w:val="24"/>
                <w:szCs w:val="24"/>
              </w:rPr>
            </w:pPr>
            <w:r w:rsidRPr="00150FEE">
              <w:rPr>
                <w:rFonts w:ascii="Times New Roman" w:eastAsia="Times New Roman" w:hAnsi="Times New Roman" w:cs="Times New Roman"/>
                <w:b/>
                <w:sz w:val="24"/>
                <w:szCs w:val="24"/>
              </w:rPr>
              <w:t>Mar</w:t>
            </w:r>
          </w:p>
        </w:tc>
        <w:tc>
          <w:tcPr>
            <w:tcW w:w="754" w:type="dxa"/>
            <w:shd w:val="clear" w:color="auto" w:fill="auto"/>
            <w:vAlign w:val="center"/>
          </w:tcPr>
          <w:p w14:paraId="2545F6C5" w14:textId="77777777" w:rsidR="002456F2" w:rsidRPr="00150FEE" w:rsidRDefault="002456F2" w:rsidP="00165AE3">
            <w:pPr>
              <w:spacing w:line="360" w:lineRule="auto"/>
              <w:rPr>
                <w:rFonts w:ascii="Times New Roman" w:eastAsia="Times New Roman" w:hAnsi="Times New Roman" w:cs="Times New Roman"/>
                <w:b/>
                <w:sz w:val="24"/>
                <w:szCs w:val="24"/>
              </w:rPr>
            </w:pPr>
            <w:proofErr w:type="spellStart"/>
            <w:r w:rsidRPr="00150FEE">
              <w:rPr>
                <w:rFonts w:ascii="Times New Roman" w:eastAsia="Times New Roman" w:hAnsi="Times New Roman" w:cs="Times New Roman"/>
                <w:b/>
                <w:sz w:val="24"/>
                <w:szCs w:val="24"/>
              </w:rPr>
              <w:t>Abr</w:t>
            </w:r>
            <w:proofErr w:type="spellEnd"/>
          </w:p>
        </w:tc>
        <w:tc>
          <w:tcPr>
            <w:tcW w:w="754" w:type="dxa"/>
            <w:shd w:val="clear" w:color="auto" w:fill="auto"/>
            <w:vAlign w:val="center"/>
          </w:tcPr>
          <w:p w14:paraId="0818B518" w14:textId="77777777" w:rsidR="002456F2" w:rsidRPr="00150FEE" w:rsidRDefault="002456F2" w:rsidP="00165AE3">
            <w:pPr>
              <w:spacing w:line="360" w:lineRule="auto"/>
              <w:jc w:val="center"/>
              <w:rPr>
                <w:rFonts w:ascii="Times New Roman" w:eastAsia="Times New Roman" w:hAnsi="Times New Roman" w:cs="Times New Roman"/>
                <w:b/>
                <w:sz w:val="24"/>
                <w:szCs w:val="24"/>
              </w:rPr>
            </w:pPr>
            <w:r w:rsidRPr="00150FEE">
              <w:rPr>
                <w:rFonts w:ascii="Times New Roman" w:eastAsia="Times New Roman" w:hAnsi="Times New Roman" w:cs="Times New Roman"/>
                <w:b/>
                <w:sz w:val="24"/>
                <w:szCs w:val="24"/>
              </w:rPr>
              <w:t>Mai</w:t>
            </w:r>
          </w:p>
        </w:tc>
        <w:tc>
          <w:tcPr>
            <w:tcW w:w="754" w:type="dxa"/>
            <w:shd w:val="clear" w:color="auto" w:fill="auto"/>
            <w:vAlign w:val="center"/>
          </w:tcPr>
          <w:p w14:paraId="36E7FECF" w14:textId="77777777" w:rsidR="002456F2" w:rsidRPr="00150FEE" w:rsidRDefault="002456F2" w:rsidP="00165AE3">
            <w:pPr>
              <w:spacing w:line="360" w:lineRule="auto"/>
              <w:rPr>
                <w:rFonts w:ascii="Times New Roman" w:eastAsia="Times New Roman" w:hAnsi="Times New Roman" w:cs="Times New Roman"/>
                <w:b/>
                <w:sz w:val="24"/>
                <w:szCs w:val="24"/>
              </w:rPr>
            </w:pPr>
            <w:proofErr w:type="spellStart"/>
            <w:r w:rsidRPr="00150FEE">
              <w:rPr>
                <w:rFonts w:ascii="Times New Roman" w:eastAsia="Times New Roman" w:hAnsi="Times New Roman" w:cs="Times New Roman"/>
                <w:b/>
                <w:sz w:val="24"/>
                <w:szCs w:val="24"/>
              </w:rPr>
              <w:t>Jun</w:t>
            </w:r>
            <w:proofErr w:type="spellEnd"/>
          </w:p>
        </w:tc>
        <w:tc>
          <w:tcPr>
            <w:tcW w:w="753" w:type="dxa"/>
            <w:shd w:val="clear" w:color="auto" w:fill="auto"/>
            <w:vAlign w:val="center"/>
          </w:tcPr>
          <w:p w14:paraId="7D2721AA" w14:textId="77777777" w:rsidR="002456F2" w:rsidRPr="00150FEE" w:rsidRDefault="002456F2" w:rsidP="00165AE3">
            <w:pPr>
              <w:spacing w:line="360" w:lineRule="auto"/>
              <w:jc w:val="center"/>
              <w:rPr>
                <w:rFonts w:ascii="Times New Roman" w:eastAsia="Times New Roman" w:hAnsi="Times New Roman" w:cs="Times New Roman"/>
                <w:b/>
                <w:sz w:val="24"/>
                <w:szCs w:val="24"/>
              </w:rPr>
            </w:pPr>
            <w:proofErr w:type="spellStart"/>
            <w:r w:rsidRPr="00150FEE">
              <w:rPr>
                <w:rFonts w:ascii="Times New Roman" w:eastAsia="Times New Roman" w:hAnsi="Times New Roman" w:cs="Times New Roman"/>
                <w:b/>
                <w:sz w:val="24"/>
                <w:szCs w:val="24"/>
              </w:rPr>
              <w:t>Jul</w:t>
            </w:r>
            <w:proofErr w:type="spellEnd"/>
          </w:p>
        </w:tc>
      </w:tr>
      <w:tr w:rsidR="002456F2" w14:paraId="356C8ABD" w14:textId="77777777" w:rsidTr="00BD2607">
        <w:trPr>
          <w:gridAfter w:val="1"/>
          <w:wAfter w:w="10" w:type="dxa"/>
          <w:trHeight w:val="400"/>
          <w:jc w:val="center"/>
        </w:trPr>
        <w:tc>
          <w:tcPr>
            <w:tcW w:w="4079" w:type="dxa"/>
            <w:shd w:val="clear" w:color="auto" w:fill="auto"/>
            <w:vAlign w:val="center"/>
          </w:tcPr>
          <w:p w14:paraId="71FE66B8" w14:textId="77777777" w:rsidR="002456F2" w:rsidRDefault="002456F2" w:rsidP="00165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Levantamento da literatura</w:t>
            </w:r>
          </w:p>
        </w:tc>
        <w:tc>
          <w:tcPr>
            <w:tcW w:w="754" w:type="dxa"/>
            <w:shd w:val="clear" w:color="auto" w:fill="A6A6A6"/>
            <w:vAlign w:val="center"/>
          </w:tcPr>
          <w:p w14:paraId="47B78B8B"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vAlign w:val="center"/>
          </w:tcPr>
          <w:p w14:paraId="67712025"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6A6A6"/>
            <w:vAlign w:val="center"/>
          </w:tcPr>
          <w:p w14:paraId="79EB24AC"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vAlign w:val="center"/>
          </w:tcPr>
          <w:p w14:paraId="4CEAD6A4"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tcPr>
          <w:p w14:paraId="68392AAA"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tcPr>
          <w:p w14:paraId="7426BAD5"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6A6A6"/>
          </w:tcPr>
          <w:p w14:paraId="0CDA7FFB" w14:textId="77777777" w:rsidR="002456F2" w:rsidRDefault="002456F2" w:rsidP="00165AE3">
            <w:pPr>
              <w:spacing w:line="360" w:lineRule="auto"/>
              <w:jc w:val="both"/>
              <w:rPr>
                <w:rFonts w:ascii="Times New Roman" w:eastAsia="Times New Roman" w:hAnsi="Times New Roman" w:cs="Times New Roman"/>
                <w:sz w:val="24"/>
                <w:szCs w:val="24"/>
              </w:rPr>
            </w:pPr>
          </w:p>
        </w:tc>
      </w:tr>
      <w:tr w:rsidR="00C96843" w14:paraId="2BCCC907" w14:textId="77777777" w:rsidTr="00BD2607">
        <w:trPr>
          <w:gridAfter w:val="1"/>
          <w:wAfter w:w="10" w:type="dxa"/>
          <w:trHeight w:val="400"/>
          <w:jc w:val="center"/>
        </w:trPr>
        <w:tc>
          <w:tcPr>
            <w:tcW w:w="4079" w:type="dxa"/>
            <w:shd w:val="clear" w:color="auto" w:fill="auto"/>
            <w:vAlign w:val="center"/>
          </w:tcPr>
          <w:p w14:paraId="2013443C" w14:textId="77777777" w:rsidR="002456F2" w:rsidRDefault="002456F2" w:rsidP="00165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Simulação CAE</w:t>
            </w:r>
          </w:p>
        </w:tc>
        <w:tc>
          <w:tcPr>
            <w:tcW w:w="754" w:type="dxa"/>
            <w:shd w:val="clear" w:color="auto" w:fill="A6A6A6"/>
            <w:vAlign w:val="center"/>
          </w:tcPr>
          <w:p w14:paraId="1E2D87E4"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53C3045A"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vAlign w:val="center"/>
          </w:tcPr>
          <w:p w14:paraId="7B8AD851"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1899A3A6"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5927D379"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67E89D53"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tcPr>
          <w:p w14:paraId="61E86738" w14:textId="77777777" w:rsidR="002456F2" w:rsidRDefault="002456F2" w:rsidP="00165AE3">
            <w:pPr>
              <w:spacing w:line="360" w:lineRule="auto"/>
              <w:jc w:val="both"/>
              <w:rPr>
                <w:rFonts w:ascii="Times New Roman" w:eastAsia="Times New Roman" w:hAnsi="Times New Roman" w:cs="Times New Roman"/>
                <w:sz w:val="24"/>
                <w:szCs w:val="24"/>
              </w:rPr>
            </w:pPr>
          </w:p>
        </w:tc>
      </w:tr>
      <w:tr w:rsidR="002456F2" w14:paraId="3CAF2E8C" w14:textId="77777777" w:rsidTr="00BD2607">
        <w:trPr>
          <w:gridAfter w:val="1"/>
          <w:wAfter w:w="10" w:type="dxa"/>
          <w:trHeight w:val="400"/>
          <w:jc w:val="center"/>
        </w:trPr>
        <w:tc>
          <w:tcPr>
            <w:tcW w:w="4079" w:type="dxa"/>
            <w:shd w:val="clear" w:color="auto" w:fill="auto"/>
            <w:vAlign w:val="center"/>
          </w:tcPr>
          <w:p w14:paraId="6A48EAC8" w14:textId="77777777" w:rsidR="002456F2" w:rsidRDefault="002456F2" w:rsidP="00165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Desenvolvimento do protótipo</w:t>
            </w:r>
          </w:p>
        </w:tc>
        <w:tc>
          <w:tcPr>
            <w:tcW w:w="754" w:type="dxa"/>
            <w:shd w:val="clear" w:color="auto" w:fill="A6A6A6"/>
            <w:vAlign w:val="center"/>
          </w:tcPr>
          <w:p w14:paraId="0A63E150"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vAlign w:val="center"/>
          </w:tcPr>
          <w:p w14:paraId="34C767B2"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vAlign w:val="center"/>
          </w:tcPr>
          <w:p w14:paraId="60E1E2E4"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54CA2CC1"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6B23BF7A"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5575A394"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tcPr>
          <w:p w14:paraId="1D115323" w14:textId="77777777" w:rsidR="002456F2" w:rsidRDefault="002456F2" w:rsidP="00165AE3">
            <w:pPr>
              <w:spacing w:line="360" w:lineRule="auto"/>
              <w:jc w:val="both"/>
              <w:rPr>
                <w:rFonts w:ascii="Times New Roman" w:eastAsia="Times New Roman" w:hAnsi="Times New Roman" w:cs="Times New Roman"/>
                <w:sz w:val="24"/>
                <w:szCs w:val="24"/>
              </w:rPr>
            </w:pPr>
          </w:p>
        </w:tc>
      </w:tr>
      <w:tr w:rsidR="002456F2" w14:paraId="15205D19" w14:textId="77777777" w:rsidTr="00BD2607">
        <w:trPr>
          <w:gridAfter w:val="1"/>
          <w:wAfter w:w="10" w:type="dxa"/>
          <w:trHeight w:val="400"/>
          <w:jc w:val="center"/>
        </w:trPr>
        <w:tc>
          <w:tcPr>
            <w:tcW w:w="4079" w:type="dxa"/>
            <w:shd w:val="clear" w:color="auto" w:fill="auto"/>
            <w:vAlign w:val="center"/>
          </w:tcPr>
          <w:p w14:paraId="2799799E" w14:textId="77777777" w:rsidR="002456F2" w:rsidRDefault="002456F2" w:rsidP="00165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Testes</w:t>
            </w:r>
          </w:p>
        </w:tc>
        <w:tc>
          <w:tcPr>
            <w:tcW w:w="754" w:type="dxa"/>
            <w:shd w:val="clear" w:color="auto" w:fill="A6A6A6"/>
            <w:vAlign w:val="center"/>
          </w:tcPr>
          <w:p w14:paraId="45DB642F"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vAlign w:val="center"/>
          </w:tcPr>
          <w:p w14:paraId="0C9F4B59"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vAlign w:val="center"/>
          </w:tcPr>
          <w:p w14:paraId="561A5ADD"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4C1CBFB4"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05F33A0E"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5F06E082"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tcPr>
          <w:p w14:paraId="25DFC8A0" w14:textId="77777777" w:rsidR="002456F2" w:rsidRDefault="002456F2" w:rsidP="00165AE3">
            <w:pPr>
              <w:spacing w:line="360" w:lineRule="auto"/>
              <w:jc w:val="both"/>
              <w:rPr>
                <w:rFonts w:ascii="Times New Roman" w:eastAsia="Times New Roman" w:hAnsi="Times New Roman" w:cs="Times New Roman"/>
                <w:sz w:val="24"/>
                <w:szCs w:val="24"/>
              </w:rPr>
            </w:pPr>
          </w:p>
        </w:tc>
      </w:tr>
      <w:tr w:rsidR="002456F2" w14:paraId="5EB57069" w14:textId="77777777" w:rsidTr="00BD2607">
        <w:trPr>
          <w:gridAfter w:val="1"/>
          <w:wAfter w:w="10" w:type="dxa"/>
          <w:trHeight w:val="400"/>
          <w:jc w:val="center"/>
        </w:trPr>
        <w:tc>
          <w:tcPr>
            <w:tcW w:w="4079" w:type="dxa"/>
            <w:shd w:val="clear" w:color="auto" w:fill="auto"/>
            <w:vAlign w:val="center"/>
          </w:tcPr>
          <w:p w14:paraId="15A039B0" w14:textId="77777777" w:rsidR="002456F2" w:rsidRDefault="002456F2" w:rsidP="00165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Avaliação dos resultados</w:t>
            </w:r>
          </w:p>
        </w:tc>
        <w:tc>
          <w:tcPr>
            <w:tcW w:w="754" w:type="dxa"/>
            <w:shd w:val="clear" w:color="auto" w:fill="auto"/>
            <w:vAlign w:val="center"/>
          </w:tcPr>
          <w:p w14:paraId="3ED1D1DB"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126C8BE3"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6A6A6"/>
            <w:vAlign w:val="center"/>
          </w:tcPr>
          <w:p w14:paraId="693F4852"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vAlign w:val="center"/>
          </w:tcPr>
          <w:p w14:paraId="3BC66F38"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FFFFFF"/>
          </w:tcPr>
          <w:p w14:paraId="46A593BB"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59214559"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tcPr>
          <w:p w14:paraId="6C6E4E0E" w14:textId="77777777" w:rsidR="002456F2" w:rsidRDefault="002456F2" w:rsidP="00165AE3">
            <w:pPr>
              <w:spacing w:line="360" w:lineRule="auto"/>
              <w:jc w:val="both"/>
              <w:rPr>
                <w:rFonts w:ascii="Times New Roman" w:eastAsia="Times New Roman" w:hAnsi="Times New Roman" w:cs="Times New Roman"/>
                <w:sz w:val="24"/>
                <w:szCs w:val="24"/>
              </w:rPr>
            </w:pPr>
          </w:p>
        </w:tc>
      </w:tr>
      <w:tr w:rsidR="002456F2" w14:paraId="213EC2B8" w14:textId="77777777" w:rsidTr="00BD2607">
        <w:trPr>
          <w:gridAfter w:val="1"/>
          <w:wAfter w:w="10" w:type="dxa"/>
          <w:trHeight w:val="400"/>
          <w:jc w:val="center"/>
        </w:trPr>
        <w:tc>
          <w:tcPr>
            <w:tcW w:w="4079" w:type="dxa"/>
            <w:shd w:val="clear" w:color="auto" w:fill="auto"/>
            <w:vAlign w:val="center"/>
          </w:tcPr>
          <w:p w14:paraId="71A659C3" w14:textId="77777777" w:rsidR="002456F2" w:rsidRDefault="002456F2" w:rsidP="00165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do TCC 2</w:t>
            </w:r>
          </w:p>
        </w:tc>
        <w:tc>
          <w:tcPr>
            <w:tcW w:w="754" w:type="dxa"/>
            <w:shd w:val="clear" w:color="auto" w:fill="auto"/>
            <w:vAlign w:val="center"/>
          </w:tcPr>
          <w:p w14:paraId="15CE8414"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2EADBF05"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vAlign w:val="center"/>
          </w:tcPr>
          <w:p w14:paraId="5A85EECB"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vAlign w:val="center"/>
          </w:tcPr>
          <w:p w14:paraId="5F26C2A0"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tcPr>
          <w:p w14:paraId="6D056F01"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tcPr>
          <w:p w14:paraId="04807560"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tcPr>
          <w:p w14:paraId="4F2388AA" w14:textId="77777777" w:rsidR="002456F2" w:rsidRDefault="002456F2" w:rsidP="00165AE3">
            <w:pPr>
              <w:spacing w:line="360" w:lineRule="auto"/>
              <w:jc w:val="both"/>
              <w:rPr>
                <w:rFonts w:ascii="Times New Roman" w:eastAsia="Times New Roman" w:hAnsi="Times New Roman" w:cs="Times New Roman"/>
                <w:sz w:val="24"/>
                <w:szCs w:val="24"/>
              </w:rPr>
            </w:pPr>
          </w:p>
        </w:tc>
      </w:tr>
      <w:tr w:rsidR="00C96843" w14:paraId="4B09876B" w14:textId="77777777" w:rsidTr="00BD2607">
        <w:trPr>
          <w:gridAfter w:val="1"/>
          <w:wAfter w:w="10" w:type="dxa"/>
          <w:trHeight w:val="400"/>
          <w:jc w:val="center"/>
        </w:trPr>
        <w:tc>
          <w:tcPr>
            <w:tcW w:w="4079" w:type="dxa"/>
            <w:shd w:val="clear" w:color="auto" w:fill="auto"/>
            <w:vAlign w:val="center"/>
          </w:tcPr>
          <w:p w14:paraId="7FC0C1F7" w14:textId="77777777" w:rsidR="002456F2" w:rsidRDefault="002456F2" w:rsidP="00165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Apresentação de qualificação do TCC 2</w:t>
            </w:r>
          </w:p>
        </w:tc>
        <w:tc>
          <w:tcPr>
            <w:tcW w:w="754" w:type="dxa"/>
            <w:shd w:val="clear" w:color="auto" w:fill="auto"/>
            <w:vAlign w:val="center"/>
          </w:tcPr>
          <w:p w14:paraId="20DE189E"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036330DB"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vAlign w:val="center"/>
          </w:tcPr>
          <w:p w14:paraId="0F55F1AA"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6F24D1C2"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728FF8DC"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6A6A6"/>
          </w:tcPr>
          <w:p w14:paraId="184AF3A7"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tcPr>
          <w:p w14:paraId="0E721E85" w14:textId="77777777" w:rsidR="002456F2" w:rsidRDefault="002456F2" w:rsidP="00165AE3">
            <w:pPr>
              <w:spacing w:line="360" w:lineRule="auto"/>
              <w:jc w:val="both"/>
              <w:rPr>
                <w:rFonts w:ascii="Times New Roman" w:eastAsia="Times New Roman" w:hAnsi="Times New Roman" w:cs="Times New Roman"/>
                <w:sz w:val="24"/>
                <w:szCs w:val="24"/>
              </w:rPr>
            </w:pPr>
          </w:p>
        </w:tc>
      </w:tr>
      <w:tr w:rsidR="00C96843" w14:paraId="2B607CA0" w14:textId="77777777" w:rsidTr="00BD2607">
        <w:trPr>
          <w:gridAfter w:val="1"/>
          <w:wAfter w:w="10" w:type="dxa"/>
          <w:trHeight w:val="400"/>
          <w:jc w:val="center"/>
        </w:trPr>
        <w:tc>
          <w:tcPr>
            <w:tcW w:w="4079" w:type="dxa"/>
            <w:shd w:val="clear" w:color="auto" w:fill="auto"/>
            <w:vAlign w:val="center"/>
          </w:tcPr>
          <w:p w14:paraId="479CE910" w14:textId="77777777" w:rsidR="002456F2" w:rsidRDefault="002456F2" w:rsidP="00165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Defesa do TCC 2 a banca avaliadora.</w:t>
            </w:r>
          </w:p>
        </w:tc>
        <w:tc>
          <w:tcPr>
            <w:tcW w:w="754" w:type="dxa"/>
            <w:shd w:val="clear" w:color="auto" w:fill="auto"/>
            <w:vAlign w:val="center"/>
          </w:tcPr>
          <w:p w14:paraId="69A5F8CE"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1F46E98E"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uto"/>
            <w:vAlign w:val="center"/>
          </w:tcPr>
          <w:p w14:paraId="7E7AA394"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vAlign w:val="center"/>
          </w:tcPr>
          <w:p w14:paraId="41E27168"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27257A60"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4" w:type="dxa"/>
            <w:shd w:val="clear" w:color="auto" w:fill="auto"/>
          </w:tcPr>
          <w:p w14:paraId="63D47550" w14:textId="77777777" w:rsidR="002456F2" w:rsidRDefault="002456F2" w:rsidP="00165AE3">
            <w:pPr>
              <w:spacing w:line="360" w:lineRule="auto"/>
              <w:jc w:val="both"/>
              <w:rPr>
                <w:rFonts w:ascii="Times New Roman" w:eastAsia="Times New Roman" w:hAnsi="Times New Roman" w:cs="Times New Roman"/>
                <w:sz w:val="24"/>
                <w:szCs w:val="24"/>
              </w:rPr>
            </w:pPr>
          </w:p>
        </w:tc>
        <w:tc>
          <w:tcPr>
            <w:tcW w:w="753" w:type="dxa"/>
            <w:shd w:val="clear" w:color="auto" w:fill="A6A6A6"/>
          </w:tcPr>
          <w:p w14:paraId="68A55FFE" w14:textId="77777777" w:rsidR="002456F2" w:rsidRDefault="002456F2" w:rsidP="00165AE3">
            <w:pPr>
              <w:spacing w:line="360" w:lineRule="auto"/>
              <w:jc w:val="both"/>
              <w:rPr>
                <w:rFonts w:ascii="Times New Roman" w:eastAsia="Times New Roman" w:hAnsi="Times New Roman" w:cs="Times New Roman"/>
                <w:sz w:val="24"/>
                <w:szCs w:val="24"/>
              </w:rPr>
            </w:pPr>
          </w:p>
        </w:tc>
      </w:tr>
    </w:tbl>
    <w:p w14:paraId="2F99C870" w14:textId="77777777" w:rsidR="002456F2" w:rsidRPr="00BD2607" w:rsidRDefault="002456F2" w:rsidP="00BD2607">
      <w:pPr>
        <w:spacing w:before="40" w:after="40" w:line="360" w:lineRule="auto"/>
        <w:jc w:val="center"/>
        <w:rPr>
          <w:rFonts w:ascii="Arial" w:eastAsia="Arial" w:hAnsi="Arial" w:cs="Arial"/>
          <w:i/>
          <w:sz w:val="24"/>
          <w:szCs w:val="24"/>
        </w:rPr>
      </w:pPr>
      <w:r w:rsidRPr="00BD2607">
        <w:rPr>
          <w:rFonts w:ascii="Times New Roman" w:eastAsia="Times New Roman" w:hAnsi="Times New Roman" w:cs="Times New Roman"/>
          <w:i/>
          <w:sz w:val="24"/>
          <w:szCs w:val="24"/>
        </w:rPr>
        <w:t>Fonte: Autor, 2019.</w:t>
      </w:r>
    </w:p>
    <w:p w14:paraId="39AB4103" w14:textId="77777777" w:rsidR="002456F2" w:rsidRDefault="002456F2" w:rsidP="002456F2">
      <w:pPr>
        <w:spacing w:after="0" w:line="360" w:lineRule="auto"/>
        <w:jc w:val="both"/>
        <w:rPr>
          <w:rFonts w:ascii="Arial" w:eastAsia="Arial" w:hAnsi="Arial" w:cs="Arial"/>
          <w:b/>
          <w:sz w:val="24"/>
          <w:szCs w:val="24"/>
        </w:rPr>
      </w:pPr>
    </w:p>
    <w:p w14:paraId="79E9DF23" w14:textId="77777777" w:rsidR="002456F2" w:rsidRDefault="002456F2" w:rsidP="002456F2">
      <w:pPr>
        <w:spacing w:after="0" w:line="360" w:lineRule="auto"/>
        <w:jc w:val="both"/>
        <w:rPr>
          <w:rFonts w:ascii="Arial" w:eastAsia="Arial" w:hAnsi="Arial" w:cs="Arial"/>
          <w:b/>
          <w:sz w:val="24"/>
          <w:szCs w:val="24"/>
        </w:rPr>
      </w:pPr>
      <w:r>
        <w:rPr>
          <w:rFonts w:ascii="Arial" w:eastAsia="Arial" w:hAnsi="Arial" w:cs="Arial"/>
          <w:b/>
          <w:sz w:val="24"/>
          <w:szCs w:val="24"/>
        </w:rPr>
        <w:t>REFERÊNCIAS</w:t>
      </w:r>
    </w:p>
    <w:p w14:paraId="1C2233C2" w14:textId="77777777" w:rsidR="002456F2" w:rsidRPr="00250973" w:rsidRDefault="002456F2" w:rsidP="002456F2">
      <w:pPr>
        <w:spacing w:line="360" w:lineRule="auto"/>
        <w:jc w:val="both"/>
        <w:rPr>
          <w:rFonts w:ascii="Arial" w:eastAsia="Arial" w:hAnsi="Arial" w:cs="Arial"/>
          <w:sz w:val="24"/>
          <w:szCs w:val="24"/>
        </w:rPr>
      </w:pPr>
      <w:r>
        <w:rPr>
          <w:rFonts w:ascii="Arial" w:eastAsia="Arial" w:hAnsi="Arial" w:cs="Arial"/>
          <w:sz w:val="24"/>
          <w:szCs w:val="24"/>
        </w:rPr>
        <w:t>ABAG, A. B. de A. G</w:t>
      </w:r>
      <w:r w:rsidRPr="00250973">
        <w:rPr>
          <w:rFonts w:ascii="Arial" w:eastAsia="Arial" w:hAnsi="Arial" w:cs="Arial"/>
          <w:sz w:val="24"/>
          <w:szCs w:val="24"/>
        </w:rPr>
        <w:t xml:space="preserve"> .</w:t>
      </w:r>
      <w:r>
        <w:rPr>
          <w:rFonts w:ascii="Arial" w:eastAsia="Arial" w:hAnsi="Arial" w:cs="Arial"/>
          <w:sz w:val="24"/>
          <w:szCs w:val="24"/>
        </w:rPr>
        <w:t xml:space="preserve"> .</w:t>
      </w:r>
      <w:r w:rsidRPr="00250973">
        <w:rPr>
          <w:rFonts w:ascii="Arial" w:eastAsia="Arial" w:hAnsi="Arial" w:cs="Arial"/>
          <w:sz w:val="24"/>
          <w:szCs w:val="24"/>
        </w:rPr>
        <w:t xml:space="preserve"> Aeronaves: conceitos e anatomias. 2016</w:t>
      </w:r>
      <w:r>
        <w:rPr>
          <w:rFonts w:ascii="Arial" w:eastAsia="Arial" w:hAnsi="Arial" w:cs="Arial"/>
          <w:sz w:val="24"/>
          <w:szCs w:val="24"/>
        </w:rPr>
        <w:t>.</w:t>
      </w:r>
    </w:p>
    <w:p w14:paraId="0FCA8C40" w14:textId="77777777" w:rsidR="00DB758F" w:rsidRDefault="00DB758F" w:rsidP="00DB758F">
      <w:pPr>
        <w:spacing w:line="360" w:lineRule="auto"/>
        <w:jc w:val="both"/>
        <w:rPr>
          <w:sz w:val="24"/>
          <w:szCs w:val="24"/>
        </w:rPr>
      </w:pPr>
      <w:r w:rsidRPr="00685D4D">
        <w:rPr>
          <w:sz w:val="24"/>
          <w:szCs w:val="24"/>
        </w:rPr>
        <w:t>ANDERSON, D.; EBERHARDT, S. Como os Aviões Voam: uma Descrição Física do Voo.  Física na Escola, v. 7, n.2, 2006. p[43]</w:t>
      </w:r>
      <w:r>
        <w:rPr>
          <w:sz w:val="24"/>
          <w:szCs w:val="24"/>
        </w:rPr>
        <w:t xml:space="preserve"> – </w:t>
      </w:r>
      <w:r w:rsidRPr="00685D4D">
        <w:rPr>
          <w:sz w:val="24"/>
          <w:szCs w:val="24"/>
        </w:rPr>
        <w:t>51</w:t>
      </w:r>
      <w:r>
        <w:rPr>
          <w:sz w:val="24"/>
          <w:szCs w:val="24"/>
        </w:rPr>
        <w:t>,</w:t>
      </w:r>
    </w:p>
    <w:p w14:paraId="555C2A0C" w14:textId="77777777" w:rsidR="00DB758F" w:rsidRPr="00A95F60" w:rsidRDefault="00DB758F" w:rsidP="00DB758F">
      <w:pPr>
        <w:rPr>
          <w:rFonts w:ascii="Times New Roman" w:hAnsi="Times New Roman" w:cs="Times New Roman"/>
          <w:sz w:val="24"/>
        </w:rPr>
      </w:pPr>
      <w:r w:rsidRPr="00A95F60">
        <w:rPr>
          <w:rFonts w:ascii="Times New Roman" w:hAnsi="Times New Roman" w:cs="Times New Roman"/>
          <w:sz w:val="24"/>
        </w:rPr>
        <w:t>ANTAS, Luiz Mendes. Glossário de termos técnicos. São Paulo: Traço, 1979. 756 p. (Coleção Aeroespacial; t. 1.)</w:t>
      </w:r>
      <w:bookmarkStart w:id="2" w:name="_GoBack"/>
      <w:bookmarkEnd w:id="2"/>
    </w:p>
    <w:p w14:paraId="67285EA2" w14:textId="77777777" w:rsidR="002456F2" w:rsidRDefault="002456F2" w:rsidP="002456F2">
      <w:pPr>
        <w:spacing w:line="360" w:lineRule="auto"/>
        <w:jc w:val="both"/>
        <w:rPr>
          <w:sz w:val="24"/>
          <w:szCs w:val="24"/>
        </w:rPr>
      </w:pPr>
      <w:r w:rsidRPr="00685D4D">
        <w:rPr>
          <w:sz w:val="24"/>
          <w:szCs w:val="24"/>
        </w:rPr>
        <w:t xml:space="preserve">HOMA, J. Aerodinâmica e Teoria do Voo - Noções Básicas. 29a edição. </w:t>
      </w:r>
      <w:proofErr w:type="spellStart"/>
      <w:r w:rsidRPr="00685D4D">
        <w:rPr>
          <w:sz w:val="24"/>
          <w:szCs w:val="24"/>
        </w:rPr>
        <w:t>ed</w:t>
      </w:r>
      <w:proofErr w:type="spellEnd"/>
      <w:r w:rsidRPr="00685D4D">
        <w:rPr>
          <w:sz w:val="24"/>
          <w:szCs w:val="24"/>
        </w:rPr>
        <w:t>: Asa Edições e Artes Gráficas, 2010.</w:t>
      </w:r>
    </w:p>
    <w:p w14:paraId="28EE346C" w14:textId="77777777" w:rsidR="00DB758F" w:rsidRDefault="00DB758F" w:rsidP="00DB758F">
      <w:pPr>
        <w:rPr>
          <w:rFonts w:ascii="Times New Roman" w:hAnsi="Times New Roman" w:cs="Times New Roman"/>
          <w:sz w:val="24"/>
        </w:rPr>
      </w:pPr>
      <w:r w:rsidRPr="00A95F60">
        <w:rPr>
          <w:rFonts w:ascii="Times New Roman" w:hAnsi="Times New Roman" w:cs="Times New Roman"/>
          <w:sz w:val="24"/>
        </w:rPr>
        <w:t>IAC, B. I. de A. C. . Divisão de Instrução Profissional Matérias Básicas, tradução do AC 659A do FAA (</w:t>
      </w:r>
      <w:proofErr w:type="spellStart"/>
      <w:r w:rsidRPr="00A95F60">
        <w:rPr>
          <w:rFonts w:ascii="Times New Roman" w:hAnsi="Times New Roman" w:cs="Times New Roman"/>
          <w:sz w:val="24"/>
        </w:rPr>
        <w:t>Airframe</w:t>
      </w:r>
      <w:proofErr w:type="spellEnd"/>
      <w:r w:rsidRPr="00A95F60">
        <w:rPr>
          <w:rFonts w:ascii="Times New Roman" w:hAnsi="Times New Roman" w:cs="Times New Roman"/>
          <w:sz w:val="24"/>
        </w:rPr>
        <w:t xml:space="preserve"> &amp; </w:t>
      </w:r>
      <w:proofErr w:type="spellStart"/>
      <w:r w:rsidRPr="00A95F60">
        <w:rPr>
          <w:rFonts w:ascii="Times New Roman" w:hAnsi="Times New Roman" w:cs="Times New Roman"/>
          <w:sz w:val="24"/>
        </w:rPr>
        <w:t>Powerplant</w:t>
      </w:r>
      <w:proofErr w:type="spellEnd"/>
      <w:r w:rsidRPr="00A95F60">
        <w:rPr>
          <w:rFonts w:ascii="Times New Roman" w:hAnsi="Times New Roman" w:cs="Times New Roman"/>
          <w:sz w:val="24"/>
        </w:rPr>
        <w:t xml:space="preserve"> </w:t>
      </w:r>
      <w:proofErr w:type="spellStart"/>
      <w:r w:rsidRPr="00A95F60">
        <w:rPr>
          <w:rFonts w:ascii="Times New Roman" w:hAnsi="Times New Roman" w:cs="Times New Roman"/>
          <w:sz w:val="24"/>
        </w:rPr>
        <w:t>Mechanics</w:t>
      </w:r>
      <w:proofErr w:type="spellEnd"/>
      <w:r w:rsidRPr="00A95F60">
        <w:rPr>
          <w:rFonts w:ascii="Times New Roman" w:hAnsi="Times New Roman" w:cs="Times New Roman"/>
          <w:sz w:val="24"/>
        </w:rPr>
        <w:t>-General Handbook). 2002.</w:t>
      </w:r>
    </w:p>
    <w:p w14:paraId="1A5F6C2F" w14:textId="77777777" w:rsidR="00DB758F" w:rsidRDefault="00DB758F" w:rsidP="00DB758F">
      <w:pPr>
        <w:rPr>
          <w:rFonts w:ascii="Times New Roman" w:hAnsi="Times New Roman" w:cs="Times New Roman"/>
          <w:sz w:val="24"/>
        </w:rPr>
      </w:pPr>
      <w:r w:rsidRPr="00A95F60">
        <w:rPr>
          <w:rFonts w:ascii="Times New Roman" w:hAnsi="Times New Roman" w:cs="Times New Roman"/>
          <w:sz w:val="24"/>
        </w:rPr>
        <w:t>MONDEY, David; TAYLOR, Michael. Nova enciclopédia ilustrada da aviação. Lisboa: Estampa, 2001. 560 p.</w:t>
      </w:r>
    </w:p>
    <w:p w14:paraId="12C35FCB" w14:textId="77777777" w:rsidR="002456F2" w:rsidRDefault="002456F2" w:rsidP="002456F2">
      <w:pPr>
        <w:spacing w:line="360" w:lineRule="auto"/>
        <w:jc w:val="both"/>
        <w:rPr>
          <w:sz w:val="24"/>
          <w:szCs w:val="24"/>
        </w:rPr>
      </w:pPr>
      <w:r w:rsidRPr="00685D4D">
        <w:rPr>
          <w:sz w:val="24"/>
          <w:szCs w:val="24"/>
        </w:rPr>
        <w:t>STUDART, N.; DAHMEN, S. R. A Física do Voo em Sala de Aula. Física na escola, v. 7, n. 2, 2006. p.[36] - 42,</w:t>
      </w:r>
    </w:p>
    <w:p w14:paraId="5F2DF086" w14:textId="77777777" w:rsidR="002456F2" w:rsidRDefault="002456F2" w:rsidP="002456F2">
      <w:pPr>
        <w:pBdr>
          <w:top w:val="nil"/>
          <w:left w:val="nil"/>
          <w:bottom w:val="nil"/>
          <w:right w:val="nil"/>
          <w:between w:val="nil"/>
        </w:pBdr>
        <w:spacing w:line="480" w:lineRule="auto"/>
        <w:rPr>
          <w:rFonts w:ascii="Times New Roman" w:eastAsia="Times New Roman" w:hAnsi="Times New Roman" w:cs="Times New Roman"/>
          <w:color w:val="000000"/>
          <w:sz w:val="24"/>
          <w:szCs w:val="24"/>
        </w:rPr>
        <w:sectPr w:rsidR="002456F2" w:rsidSect="002456F2">
          <w:headerReference w:type="default" r:id="rId16"/>
          <w:pgSz w:w="11906" w:h="16838"/>
          <w:pgMar w:top="0" w:right="1134" w:bottom="1134" w:left="1701" w:header="709" w:footer="709" w:gutter="0"/>
          <w:cols w:space="720" w:equalWidth="0">
            <w:col w:w="8838"/>
          </w:cols>
        </w:sectPr>
      </w:pPr>
    </w:p>
    <w:p w14:paraId="0071335A" w14:textId="77777777" w:rsidR="00A95F60" w:rsidRPr="00A95F60" w:rsidRDefault="00A95F60" w:rsidP="002456F2">
      <w:pPr>
        <w:spacing w:after="0" w:line="360" w:lineRule="auto"/>
        <w:jc w:val="both"/>
        <w:rPr>
          <w:rFonts w:ascii="Times New Roman" w:hAnsi="Times New Roman" w:cs="Times New Roman"/>
          <w:sz w:val="24"/>
        </w:rPr>
      </w:pPr>
    </w:p>
    <w:sectPr w:rsidR="00A95F60" w:rsidRPr="00A95F60">
      <w:headerReference w:type="default" r:id="rId17"/>
      <w:footerReference w:type="default" r:id="rId18"/>
      <w:pgSz w:w="11906" w:h="16838"/>
      <w:pgMar w:top="1701" w:right="1134" w:bottom="1134" w:left="1701" w:header="142" w:footer="0"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79281" w14:textId="77777777" w:rsidR="004E3D67" w:rsidRDefault="004E3D67">
      <w:pPr>
        <w:spacing w:after="0" w:line="240" w:lineRule="auto"/>
      </w:pPr>
      <w:r>
        <w:separator/>
      </w:r>
    </w:p>
  </w:endnote>
  <w:endnote w:type="continuationSeparator" w:id="0">
    <w:p w14:paraId="0F8B83B7" w14:textId="77777777" w:rsidR="004E3D67" w:rsidRDefault="004E3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85240" w14:textId="77777777" w:rsidR="006964F6" w:rsidRDefault="006964F6">
    <w:pPr>
      <w:pBdr>
        <w:top w:val="nil"/>
        <w:left w:val="nil"/>
        <w:bottom w:val="nil"/>
        <w:right w:val="nil"/>
        <w:between w:val="nil"/>
      </w:pBdr>
      <w:tabs>
        <w:tab w:val="center" w:pos="4252"/>
        <w:tab w:val="right" w:pos="8504"/>
      </w:tabs>
      <w:spacing w:after="0" w:line="240" w:lineRule="auto"/>
      <w:jc w:val="center"/>
      <w:rPr>
        <w:color w:val="000000"/>
      </w:rPr>
    </w:pPr>
    <w:r>
      <w:rPr>
        <w:color w:val="000000"/>
      </w:rPr>
      <w:t>Av. Carlos Drummond de Andrade, 1.460 – Conj. Atílio Andreazza – Bairro Japiim – CEP 69.077-730 Manaus/AM Fone: (92) 3616-9800 – Site: www.ulbra.br/</w:t>
    </w:r>
    <w:proofErr w:type="spellStart"/>
    <w:r>
      <w:rPr>
        <w:color w:val="000000"/>
      </w:rPr>
      <w:t>manaus</w:t>
    </w:r>
    <w:proofErr w:type="spellEnd"/>
    <w:r>
      <w:rPr>
        <w:color w:val="000000"/>
      </w:rPr>
      <w:t>.</w:t>
    </w:r>
  </w:p>
  <w:p w14:paraId="7DD84F2B" w14:textId="77777777" w:rsidR="006964F6" w:rsidRDefault="006964F6">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489A0" w14:textId="77777777" w:rsidR="004E3D67" w:rsidRDefault="004E3D67">
      <w:pPr>
        <w:spacing w:after="0" w:line="240" w:lineRule="auto"/>
      </w:pPr>
      <w:r>
        <w:separator/>
      </w:r>
    </w:p>
  </w:footnote>
  <w:footnote w:type="continuationSeparator" w:id="0">
    <w:p w14:paraId="207F0D76" w14:textId="77777777" w:rsidR="004E3D67" w:rsidRDefault="004E3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45ADD" w14:textId="77777777" w:rsidR="006964F6" w:rsidRDefault="006964F6">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97E46">
      <w:rPr>
        <w:noProof/>
        <w:color w:val="000000"/>
      </w:rPr>
      <w:t>4</w:t>
    </w:r>
    <w:r>
      <w:rPr>
        <w:color w:val="000000"/>
      </w:rPr>
      <w:fldChar w:fldCharType="end"/>
    </w:r>
  </w:p>
  <w:p w14:paraId="4FDEBB48" w14:textId="77777777" w:rsidR="006964F6" w:rsidRDefault="006964F6">
    <w:pPr>
      <w:pBdr>
        <w:top w:val="nil"/>
        <w:left w:val="nil"/>
        <w:bottom w:val="nil"/>
        <w:right w:val="nil"/>
        <w:between w:val="nil"/>
      </w:pBdr>
      <w:tabs>
        <w:tab w:val="center" w:pos="4252"/>
        <w:tab w:val="right" w:pos="8504"/>
      </w:tabs>
      <w:spacing w:after="0" w:line="240" w:lineRule="auto"/>
      <w:rPr>
        <w:color w:val="000000"/>
      </w:rPr>
    </w:pPr>
    <w:r>
      <w:rPr>
        <w:noProof/>
        <w:color w:val="000000"/>
        <w:lang w:eastAsia="pt-BR"/>
      </w:rPr>
      <w:drawing>
        <wp:inline distT="0" distB="0" distL="0" distR="0" wp14:anchorId="756F1134" wp14:editId="40F3F805">
          <wp:extent cx="5752465" cy="786130"/>
          <wp:effectExtent l="0" t="0" r="0" b="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2465" cy="78613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E78F6" w14:textId="77777777" w:rsidR="006964F6" w:rsidRDefault="006964F6">
    <w:pPr>
      <w:pBdr>
        <w:top w:val="nil"/>
        <w:left w:val="nil"/>
        <w:bottom w:val="nil"/>
        <w:right w:val="nil"/>
        <w:between w:val="nil"/>
      </w:pBdr>
      <w:tabs>
        <w:tab w:val="center" w:pos="4252"/>
        <w:tab w:val="right" w:pos="8504"/>
      </w:tabs>
      <w:spacing w:after="0" w:line="240" w:lineRule="auto"/>
      <w:rPr>
        <w:color w:val="000000"/>
      </w:rPr>
    </w:pPr>
    <w:r>
      <w:rPr>
        <w:noProof/>
        <w:color w:val="000000"/>
        <w:lang w:eastAsia="pt-BR"/>
      </w:rPr>
      <w:drawing>
        <wp:inline distT="0" distB="0" distL="0" distR="0" wp14:anchorId="6A7EA2AB" wp14:editId="17336592">
          <wp:extent cx="5752465" cy="786130"/>
          <wp:effectExtent l="0" t="0" r="0" b="0"/>
          <wp:docPr id="1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2465" cy="78613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BA53" w14:textId="77777777" w:rsidR="006964F6" w:rsidRDefault="006964F6">
    <w:pPr>
      <w:pBdr>
        <w:top w:val="nil"/>
        <w:left w:val="nil"/>
        <w:bottom w:val="nil"/>
        <w:right w:val="nil"/>
        <w:between w:val="nil"/>
      </w:pBdr>
      <w:tabs>
        <w:tab w:val="left" w:pos="4050"/>
      </w:tabs>
      <w:spacing w:after="0" w:line="240" w:lineRule="auto"/>
      <w:rPr>
        <w:color w:val="000000"/>
      </w:rPr>
    </w:pPr>
    <w:r>
      <w:rPr>
        <w:color w:val="000000"/>
      </w:rPr>
      <w:tab/>
    </w:r>
    <w:r>
      <w:rPr>
        <w:noProof/>
        <w:color w:val="000000"/>
        <w:lang w:eastAsia="pt-BR"/>
      </w:rPr>
      <w:drawing>
        <wp:inline distT="0" distB="0" distL="0" distR="0" wp14:anchorId="29CC57A6" wp14:editId="1F4B4B55">
          <wp:extent cx="5752465" cy="786130"/>
          <wp:effectExtent l="0" t="0" r="0" b="0"/>
          <wp:docPr id="1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2465" cy="786130"/>
                  </a:xfrm>
                  <a:prstGeom prst="rect">
                    <a:avLst/>
                  </a:prstGeom>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B88BD" w14:textId="77777777" w:rsidR="006964F6" w:rsidRDefault="006964F6">
    <w:pPr>
      <w:pBdr>
        <w:top w:val="nil"/>
        <w:left w:val="nil"/>
        <w:bottom w:val="nil"/>
        <w:right w:val="nil"/>
        <w:between w:val="nil"/>
      </w:pBdr>
      <w:tabs>
        <w:tab w:val="center" w:pos="4252"/>
        <w:tab w:val="right" w:pos="8504"/>
      </w:tabs>
      <w:spacing w:after="0" w:line="240" w:lineRule="auto"/>
      <w:rPr>
        <w:color w:val="000000"/>
      </w:rPr>
    </w:pPr>
    <w:r>
      <w:rPr>
        <w:noProof/>
        <w:color w:val="000000"/>
        <w:lang w:eastAsia="pt-BR"/>
      </w:rPr>
      <w:drawing>
        <wp:inline distT="0" distB="0" distL="0" distR="0" wp14:anchorId="2695AF0F" wp14:editId="5769883F">
          <wp:extent cx="5752465" cy="786130"/>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2465" cy="78613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3C5"/>
    <w:rsid w:val="00052E2B"/>
    <w:rsid w:val="00080466"/>
    <w:rsid w:val="00150FEE"/>
    <w:rsid w:val="001D0BD5"/>
    <w:rsid w:val="002075F6"/>
    <w:rsid w:val="002456F2"/>
    <w:rsid w:val="00250973"/>
    <w:rsid w:val="002875A7"/>
    <w:rsid w:val="002A32F9"/>
    <w:rsid w:val="003534FF"/>
    <w:rsid w:val="00362F99"/>
    <w:rsid w:val="00365F0F"/>
    <w:rsid w:val="00371403"/>
    <w:rsid w:val="003D3DC6"/>
    <w:rsid w:val="00416853"/>
    <w:rsid w:val="00431179"/>
    <w:rsid w:val="004E3D67"/>
    <w:rsid w:val="004F201C"/>
    <w:rsid w:val="00513E7D"/>
    <w:rsid w:val="005433E1"/>
    <w:rsid w:val="00597B1C"/>
    <w:rsid w:val="005B2E01"/>
    <w:rsid w:val="005E33C5"/>
    <w:rsid w:val="00604DEB"/>
    <w:rsid w:val="006551E5"/>
    <w:rsid w:val="006625A4"/>
    <w:rsid w:val="00685D4D"/>
    <w:rsid w:val="006964F6"/>
    <w:rsid w:val="00705ABE"/>
    <w:rsid w:val="007942CA"/>
    <w:rsid w:val="007B7860"/>
    <w:rsid w:val="007C316B"/>
    <w:rsid w:val="00850990"/>
    <w:rsid w:val="00873D6C"/>
    <w:rsid w:val="00905AFC"/>
    <w:rsid w:val="00981C38"/>
    <w:rsid w:val="00982F16"/>
    <w:rsid w:val="009C5D24"/>
    <w:rsid w:val="009F2968"/>
    <w:rsid w:val="00A178C5"/>
    <w:rsid w:val="00A33578"/>
    <w:rsid w:val="00A95F60"/>
    <w:rsid w:val="00AB4366"/>
    <w:rsid w:val="00B37140"/>
    <w:rsid w:val="00B97E46"/>
    <w:rsid w:val="00BD2607"/>
    <w:rsid w:val="00C64F6C"/>
    <w:rsid w:val="00C96843"/>
    <w:rsid w:val="00DB758F"/>
    <w:rsid w:val="00DE489A"/>
    <w:rsid w:val="00DE6DED"/>
    <w:rsid w:val="00DF5D33"/>
    <w:rsid w:val="00EE29C9"/>
    <w:rsid w:val="00EF62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7F91"/>
  <w15:docId w15:val="{B2802042-674F-4747-A24B-E7796DA0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B7A7A"/>
    <w:rPr>
      <w:lang w:eastAsia="en-US"/>
    </w:rPr>
  </w:style>
  <w:style w:type="paragraph" w:styleId="Ttulo1">
    <w:name w:val="heading 1"/>
    <w:basedOn w:val="Normal"/>
    <w:next w:val="Normal"/>
    <w:link w:val="Ttulo1Char"/>
    <w:uiPriority w:val="9"/>
    <w:qFormat/>
    <w:rsid w:val="00326BBC"/>
    <w:pPr>
      <w:keepNext/>
      <w:keepLines/>
      <w:spacing w:before="240" w:after="0"/>
      <w:outlineLvl w:val="0"/>
    </w:pPr>
    <w:rPr>
      <w:rFonts w:ascii="Cambria" w:eastAsia="Times New Roman" w:hAnsi="Cambria"/>
      <w:color w:val="365F91"/>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Cabealho">
    <w:name w:val="header"/>
    <w:basedOn w:val="Normal"/>
    <w:link w:val="CabealhoChar"/>
    <w:uiPriority w:val="99"/>
    <w:unhideWhenUsed/>
    <w:rsid w:val="00BD7C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7C70"/>
  </w:style>
  <w:style w:type="paragraph" w:styleId="Rodap">
    <w:name w:val="footer"/>
    <w:basedOn w:val="Normal"/>
    <w:link w:val="RodapChar"/>
    <w:unhideWhenUsed/>
    <w:rsid w:val="00BD7C70"/>
    <w:pPr>
      <w:tabs>
        <w:tab w:val="center" w:pos="4252"/>
        <w:tab w:val="right" w:pos="8504"/>
      </w:tabs>
      <w:spacing w:after="0" w:line="240" w:lineRule="auto"/>
    </w:pPr>
  </w:style>
  <w:style w:type="character" w:customStyle="1" w:styleId="RodapChar">
    <w:name w:val="Rodapé Char"/>
    <w:basedOn w:val="Fontepargpadro"/>
    <w:link w:val="Rodap"/>
    <w:rsid w:val="00BD7C70"/>
  </w:style>
  <w:style w:type="paragraph" w:styleId="Textodebalo">
    <w:name w:val="Balloon Text"/>
    <w:basedOn w:val="Normal"/>
    <w:link w:val="TextodebaloChar"/>
    <w:uiPriority w:val="99"/>
    <w:semiHidden/>
    <w:unhideWhenUsed/>
    <w:rsid w:val="00BD7C70"/>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BD7C70"/>
    <w:rPr>
      <w:rFonts w:ascii="Tahoma" w:hAnsi="Tahoma" w:cs="Tahoma"/>
      <w:sz w:val="16"/>
      <w:szCs w:val="16"/>
    </w:rPr>
  </w:style>
  <w:style w:type="character" w:styleId="Hyperlink">
    <w:name w:val="Hyperlink"/>
    <w:uiPriority w:val="99"/>
    <w:unhideWhenUsed/>
    <w:rsid w:val="00AB4A8D"/>
    <w:rPr>
      <w:color w:val="0000FF"/>
      <w:u w:val="single"/>
    </w:rPr>
  </w:style>
  <w:style w:type="character" w:customStyle="1" w:styleId="MenoPendente1">
    <w:name w:val="Menção Pendente1"/>
    <w:uiPriority w:val="99"/>
    <w:semiHidden/>
    <w:unhideWhenUsed/>
    <w:rsid w:val="00AB4A8D"/>
    <w:rPr>
      <w:color w:val="808080"/>
      <w:shd w:val="clear" w:color="auto" w:fill="E6E6E6"/>
    </w:rPr>
  </w:style>
  <w:style w:type="paragraph" w:styleId="PargrafodaLista">
    <w:name w:val="List Paragraph"/>
    <w:basedOn w:val="Normal"/>
    <w:qFormat/>
    <w:rsid w:val="004616DC"/>
    <w:pPr>
      <w:ind w:left="720"/>
      <w:contextualSpacing/>
    </w:pPr>
  </w:style>
  <w:style w:type="table" w:styleId="Tabelacomgrade">
    <w:name w:val="Table Grid"/>
    <w:basedOn w:val="Tabelanormal"/>
    <w:uiPriority w:val="59"/>
    <w:rsid w:val="004616D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nhideWhenUsed/>
    <w:qFormat/>
    <w:rsid w:val="004616DC"/>
    <w:pPr>
      <w:spacing w:line="240" w:lineRule="auto"/>
    </w:pPr>
    <w:rPr>
      <w:b/>
      <w:bCs/>
      <w:color w:val="4F81BD"/>
      <w:sz w:val="18"/>
      <w:szCs w:val="18"/>
    </w:rPr>
  </w:style>
  <w:style w:type="character" w:customStyle="1" w:styleId="Ttulo1Char">
    <w:name w:val="Título 1 Char"/>
    <w:link w:val="Ttulo1"/>
    <w:uiPriority w:val="9"/>
    <w:rsid w:val="00326BBC"/>
    <w:rPr>
      <w:rFonts w:ascii="Cambria" w:eastAsia="Times New Roman" w:hAnsi="Cambria"/>
      <w:color w:val="365F91"/>
      <w:sz w:val="32"/>
      <w:szCs w:val="32"/>
      <w:lang w:eastAsia="en-US"/>
    </w:rPr>
  </w:style>
  <w:style w:type="paragraph" w:styleId="NormalWeb">
    <w:name w:val="Normal (Web)"/>
    <w:basedOn w:val="Normal"/>
    <w:uiPriority w:val="99"/>
    <w:unhideWhenUsed/>
    <w:rsid w:val="00326BBC"/>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742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en.wikipedia.org/wiki/file:angle_of_attack.svg"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t.quora.com/Por-que-os-avi%C3%B5es-s%C3%A3o-feitos-para-correr-antes-de-decola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hanleyinnovations.com/cessna1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9962F-6FC2-45FA-B30B-892AEC70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1360</Words>
  <Characters>7350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extensao.ceulm</dc:creator>
  <cp:lastModifiedBy>Usuario</cp:lastModifiedBy>
  <cp:revision>3</cp:revision>
  <dcterms:created xsi:type="dcterms:W3CDTF">2019-11-01T14:43:00Z</dcterms:created>
  <dcterms:modified xsi:type="dcterms:W3CDTF">2019-11-01T14:48:00Z</dcterms:modified>
</cp:coreProperties>
</file>