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ED72" w14:textId="77777777" w:rsidR="002418AC" w:rsidRDefault="002418AC">
      <w:pPr>
        <w:spacing w:after="0"/>
        <w:jc w:val="center"/>
        <w:rPr>
          <w:rFonts w:ascii="Arial" w:eastAsia="Arial" w:hAnsi="Arial" w:cs="Arial"/>
          <w:b/>
          <w:color w:val="202124"/>
          <w:sz w:val="24"/>
          <w:szCs w:val="24"/>
          <w:highlight w:val="white"/>
        </w:rPr>
      </w:pPr>
    </w:p>
    <w:p w14:paraId="6323EFE6" w14:textId="77479CA2" w:rsidR="002418AC" w:rsidRDefault="007D3CCC">
      <w:pPr>
        <w:spacing w:after="0"/>
        <w:jc w:val="center"/>
        <w:rPr>
          <w:rFonts w:ascii="Arial" w:eastAsia="Arial" w:hAnsi="Arial" w:cs="Arial"/>
          <w:b/>
          <w:color w:val="202124"/>
          <w:sz w:val="24"/>
          <w:szCs w:val="24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4"/>
          <w:szCs w:val="24"/>
        </w:rPr>
        <w:t xml:space="preserve">INTERVENÇÃO PSICOSSOCIAL COM MULHERES EM SITUAÇÃO DE RUA ACOLHIDAS NO ALBERGUE/REPÚBLICA ESPERANÇAR, </w:t>
      </w:r>
      <w:r>
        <w:rPr>
          <w:rFonts w:ascii="Arial" w:eastAsia="Arial" w:hAnsi="Arial" w:cs="Arial"/>
          <w:b/>
          <w:color w:val="202124"/>
          <w:sz w:val="24"/>
          <w:szCs w:val="24"/>
        </w:rPr>
        <w:br/>
      </w:r>
      <w:r w:rsidRPr="007D3CCC">
        <w:rPr>
          <w:rFonts w:ascii="Arial" w:eastAsia="Arial" w:hAnsi="Arial" w:cs="Arial"/>
          <w:b/>
          <w:color w:val="202124"/>
          <w:sz w:val="24"/>
          <w:szCs w:val="24"/>
        </w:rPr>
        <w:t>EM SAPUCAIA DO SUL (RS)</w:t>
      </w:r>
    </w:p>
    <w:p w14:paraId="74B74150" w14:textId="1150E472" w:rsidR="002418AC" w:rsidRDefault="002418AC">
      <w:pPr>
        <w:spacing w:after="0"/>
        <w:jc w:val="center"/>
        <w:rPr>
          <w:rFonts w:ascii="Arial" w:eastAsia="Arial" w:hAnsi="Arial" w:cs="Arial"/>
          <w:i/>
          <w:color w:val="202124"/>
          <w:sz w:val="20"/>
          <w:szCs w:val="20"/>
          <w:highlight w:val="white"/>
        </w:rPr>
      </w:pPr>
    </w:p>
    <w:p w14:paraId="302FE1F4" w14:textId="78670AC9" w:rsidR="007D3CCC" w:rsidRDefault="007D3CCC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Mirian Raquel Fachinetto¹</w:t>
      </w:r>
    </w:p>
    <w:p w14:paraId="7AC87D6C" w14:textId="7CC033C3" w:rsidR="007D3CCC" w:rsidRDefault="007D3CCC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Carla Cristina Soares Viana²</w:t>
      </w:r>
    </w:p>
    <w:p w14:paraId="4043CBCA" w14:textId="157B3790" w:rsidR="007D3CCC" w:rsidRDefault="007D3CCC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Caroline Fernandes dos Anjos³</w:t>
      </w:r>
    </w:p>
    <w:p w14:paraId="7B535C77" w14:textId="77777777" w:rsidR="007D3CCC" w:rsidRDefault="007D3CCC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Gabrielli de Almeida Rosa⁴</w:t>
      </w:r>
    </w:p>
    <w:p w14:paraId="4F226496" w14:textId="5506A777" w:rsidR="002418AC" w:rsidRDefault="007D3CCC">
      <w:pPr>
        <w:spacing w:after="0"/>
        <w:jc w:val="right"/>
        <w:rPr>
          <w:rFonts w:ascii="Arial" w:eastAsia="Arial" w:hAnsi="Arial" w:cs="Arial"/>
          <w:color w:val="202124"/>
          <w:sz w:val="20"/>
          <w:szCs w:val="20"/>
          <w:highlight w:val="white"/>
        </w:rPr>
      </w:pPr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 xml:space="preserve">André </w:t>
      </w:r>
      <w:proofErr w:type="spellStart"/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Guirland</w:t>
      </w:r>
      <w:proofErr w:type="spellEnd"/>
      <w:r w:rsidRPr="007D3CCC"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 xml:space="preserve"> Vieira⁵</w:t>
      </w:r>
    </w:p>
    <w:p w14:paraId="7579B464" w14:textId="480F3213" w:rsidR="002418AC" w:rsidRDefault="002418AC">
      <w:pPr>
        <w:spacing w:after="0"/>
        <w:jc w:val="center"/>
        <w:rPr>
          <w:rFonts w:ascii="Arial" w:eastAsia="Arial" w:hAnsi="Arial" w:cs="Arial"/>
          <w:i/>
          <w:color w:val="202124"/>
          <w:sz w:val="20"/>
          <w:szCs w:val="20"/>
          <w:highlight w:val="white"/>
        </w:rPr>
      </w:pPr>
    </w:p>
    <w:p w14:paraId="590A61BA" w14:textId="7FBAD70A" w:rsidR="002418AC" w:rsidRDefault="007D3C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39373B"/>
          <w:sz w:val="24"/>
          <w:szCs w:val="24"/>
        </w:rPr>
      </w:pP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Este </w:t>
      </w:r>
      <w:r>
        <w:rPr>
          <w:rFonts w:ascii="Arial" w:eastAsia="Arial" w:hAnsi="Arial" w:cs="Arial"/>
          <w:color w:val="39373B"/>
          <w:sz w:val="24"/>
          <w:szCs w:val="24"/>
        </w:rPr>
        <w:t xml:space="preserve">relato traz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uma experiência de intervenção psicossocial desenvolvida com mulheres em situação de rua acolhidas no Albergue/República Esperançar, em Sapucaia do Sul (RS). A população em situação de rua constitui um grupo social heterogêneo, marcado por múltiplas </w:t>
      </w:r>
      <w:proofErr w:type="gramStart"/>
      <w:r w:rsidRPr="007D3CCC">
        <w:rPr>
          <w:rFonts w:ascii="Arial" w:eastAsia="Arial" w:hAnsi="Arial" w:cs="Arial"/>
          <w:color w:val="39373B"/>
          <w:sz w:val="24"/>
          <w:szCs w:val="24"/>
        </w:rPr>
        <w:t>vulnerabilidades</w:t>
      </w:r>
      <w:r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>
        <w:rPr>
          <w:rFonts w:ascii="Arial" w:eastAsia="Arial" w:hAnsi="Arial" w:cs="Arial"/>
          <w:color w:val="39373B"/>
          <w:sz w:val="24"/>
          <w:szCs w:val="24"/>
        </w:rPr>
        <w:t>̶</w:t>
      </w:r>
      <w:proofErr w:type="gramEnd"/>
      <w:r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como a violência, a exclusão social e o </w:t>
      </w:r>
      <w:proofErr w:type="gramStart"/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estigma  </w:t>
      </w:r>
      <w:r>
        <w:rPr>
          <w:rFonts w:ascii="Arial" w:eastAsia="Arial" w:hAnsi="Arial" w:cs="Arial"/>
          <w:color w:val="39373B"/>
          <w:sz w:val="24"/>
          <w:szCs w:val="24"/>
        </w:rPr>
        <w:t>̶</w:t>
      </w:r>
      <w:proofErr w:type="gramEnd"/>
      <w:r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que se intensificam quando o recorte de gênero é considerado. O objetivo foi promover espaços de escuta qualificada e reflexão, favorecendo o fortalecimento da autoestima, a autonomia e o protagonismo das participantes. A metodologia adotada baseou-se nos Círculos de Cultura de Paulo Freire, que privilegiam o diálogo, a horizontalidade e a valorização dos saberes populares. Foram realizados seis </w:t>
      </w:r>
      <w:proofErr w:type="gramStart"/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encontros  </w:t>
      </w:r>
      <w:r>
        <w:rPr>
          <w:rFonts w:ascii="Arial" w:eastAsia="Arial" w:hAnsi="Arial" w:cs="Arial"/>
          <w:color w:val="39373B"/>
          <w:sz w:val="24"/>
          <w:szCs w:val="24"/>
        </w:rPr>
        <w:t>̶</w:t>
      </w:r>
      <w:proofErr w:type="gramEnd"/>
      <w:r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cinco presenciais e um </w:t>
      </w:r>
      <w:proofErr w:type="gramStart"/>
      <w:r w:rsidRPr="007D3CCC">
        <w:rPr>
          <w:rFonts w:ascii="Arial" w:eastAsia="Arial" w:hAnsi="Arial" w:cs="Arial"/>
          <w:i/>
          <w:iCs/>
          <w:color w:val="39373B"/>
          <w:sz w:val="24"/>
          <w:szCs w:val="24"/>
        </w:rPr>
        <w:t>online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 </w:t>
      </w:r>
      <w:r>
        <w:rPr>
          <w:rFonts w:ascii="Arial" w:eastAsia="Arial" w:hAnsi="Arial" w:cs="Arial"/>
          <w:color w:val="39373B"/>
          <w:sz w:val="24"/>
          <w:szCs w:val="24"/>
        </w:rPr>
        <w:t>̶</w:t>
      </w:r>
      <w:proofErr w:type="gramEnd"/>
      <w:r>
        <w:rPr>
          <w:rFonts w:ascii="Arial" w:eastAsia="Arial" w:hAnsi="Arial" w:cs="Arial"/>
          <w:color w:val="39373B"/>
          <w:sz w:val="24"/>
          <w:szCs w:val="24"/>
        </w:rPr>
        <w:t xml:space="preserve"> </w:t>
      </w:r>
      <w:r w:rsidRPr="007D3CCC">
        <w:rPr>
          <w:rFonts w:ascii="Arial" w:eastAsia="Arial" w:hAnsi="Arial" w:cs="Arial"/>
          <w:color w:val="39373B"/>
          <w:sz w:val="24"/>
          <w:szCs w:val="24"/>
        </w:rPr>
        <w:t xml:space="preserve"> com atividades dialógicas, rodas de conversa e uma ação final denominada “Noite de Beleza”, voltada à valorização da autoimagem. Os resultados revelaram avanços subjetivos e sociais significativos, especialmente no caso de Tatiana, que retomou os estudos, buscou apoio jurídico e inseriu-se no mercado de trabalho. Mesmo entre as participantes com maior sofrimento psíquico, como Juliana, observaram-se momentos de expressão e autoestima restauradas. A intervenção evidenciou a importância de práticas psicossociais que superem o assistencialismo e promovam o reconhecimento integral do sujeito. Conclui-se que o trabalho com mulheres em situação de rua exige uma escuta ética e afetiva, que reconheça suas potências e favoreça sua reinserção social de forma humanizada.</w:t>
      </w:r>
    </w:p>
    <w:p w14:paraId="7E541115" w14:textId="509514F2" w:rsidR="002418AC" w:rsidRDefault="00000000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39373B"/>
          <w:sz w:val="24"/>
          <w:szCs w:val="24"/>
        </w:rPr>
      </w:pPr>
      <w:r>
        <w:rPr>
          <w:rFonts w:ascii="Arial" w:eastAsia="Arial" w:hAnsi="Arial" w:cs="Arial"/>
          <w:b/>
          <w:color w:val="39373B"/>
          <w:sz w:val="24"/>
          <w:szCs w:val="24"/>
        </w:rPr>
        <w:t>Palavras-chave</w:t>
      </w:r>
      <w:r>
        <w:rPr>
          <w:rFonts w:ascii="Arial" w:eastAsia="Arial" w:hAnsi="Arial" w:cs="Arial"/>
          <w:color w:val="39373B"/>
          <w:sz w:val="24"/>
          <w:szCs w:val="24"/>
        </w:rPr>
        <w:t xml:space="preserve">: </w:t>
      </w:r>
      <w:r w:rsidR="007D3CCC" w:rsidRPr="007D3CCC">
        <w:rPr>
          <w:rFonts w:ascii="Arial" w:eastAsia="Arial" w:hAnsi="Arial" w:cs="Arial"/>
          <w:color w:val="39373B"/>
          <w:sz w:val="24"/>
          <w:szCs w:val="24"/>
        </w:rPr>
        <w:t>mulheres em situação de rua; intervenção psicossocial; vulnerabilidade; escuta qualificada; autonomia.</w:t>
      </w:r>
    </w:p>
    <w:p w14:paraId="34480953" w14:textId="77777777" w:rsidR="007D3CCC" w:rsidRDefault="007D3CCC" w:rsidP="007D3CCC">
      <w:pPr>
        <w:rPr>
          <w:rFonts w:ascii="Arial" w:hAnsi="Arial"/>
          <w:sz w:val="20"/>
        </w:rPr>
      </w:pPr>
    </w:p>
    <w:p w14:paraId="6BEC9C2E" w14:textId="64949C96" w:rsidR="007D3CCC" w:rsidRDefault="007D3CCC" w:rsidP="007D3CCC">
      <w:r>
        <w:rPr>
          <w:rFonts w:ascii="Arial" w:hAnsi="Arial"/>
          <w:sz w:val="20"/>
        </w:rPr>
        <w:t>¹ Acadêmica de Psicologia – ULBRA Canoas.</w:t>
      </w:r>
      <w:r>
        <w:rPr>
          <w:rFonts w:ascii="Arial" w:hAnsi="Arial"/>
          <w:sz w:val="20"/>
        </w:rPr>
        <w:br/>
        <w:t>² Acadêmica de Psicologia – ULBRA Canoas.</w:t>
      </w:r>
      <w:r>
        <w:rPr>
          <w:rFonts w:ascii="Arial" w:hAnsi="Arial"/>
          <w:sz w:val="20"/>
        </w:rPr>
        <w:br/>
        <w:t>³ Acadêmica de Psicologia – ULBRA Canoas.</w:t>
      </w:r>
      <w:r>
        <w:rPr>
          <w:rFonts w:ascii="Arial" w:hAnsi="Arial"/>
          <w:sz w:val="20"/>
        </w:rPr>
        <w:br/>
        <w:t>⁴ Acadêmica de Psicologia – ULBRA Canoas.</w:t>
      </w:r>
      <w:r>
        <w:rPr>
          <w:rFonts w:ascii="Arial" w:hAnsi="Arial"/>
          <w:sz w:val="20"/>
        </w:rPr>
        <w:br/>
        <w:t>⁵ Professor Orientador – ULBRA Canoas.</w:t>
      </w:r>
    </w:p>
    <w:p w14:paraId="092F126C" w14:textId="77777777" w:rsidR="007D3CCC" w:rsidRDefault="007D3CCC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39373B"/>
          <w:sz w:val="24"/>
          <w:szCs w:val="24"/>
        </w:rPr>
      </w:pPr>
    </w:p>
    <w:p w14:paraId="7A203DC6" w14:textId="77777777" w:rsidR="002418AC" w:rsidRDefault="00000000">
      <w:pPr>
        <w:rPr>
          <w:rFonts w:ascii="Titillium Web" w:eastAsia="Titillium Web" w:hAnsi="Titillium Web" w:cs="Titillium Web"/>
          <w:color w:val="39373B"/>
          <w:sz w:val="27"/>
          <w:szCs w:val="27"/>
        </w:rPr>
      </w:pPr>
      <w:r>
        <w:rPr>
          <w:rFonts w:ascii="Titillium Web" w:eastAsia="Titillium Web" w:hAnsi="Titillium Web" w:cs="Titillium Web"/>
          <w:noProof/>
          <w:color w:val="39373B"/>
          <w:sz w:val="27"/>
          <w:szCs w:val="27"/>
        </w:rPr>
        <w:drawing>
          <wp:anchor distT="114300" distB="114300" distL="114300" distR="114300" simplePos="0" relativeHeight="251658240" behindDoc="0" locked="0" layoutInCell="1" hidden="0" allowOverlap="1" wp14:anchorId="41EECB8B" wp14:editId="01035BA8">
            <wp:simplePos x="0" y="0"/>
            <wp:positionH relativeFrom="page">
              <wp:posOffset>1588</wp:posOffset>
            </wp:positionH>
            <wp:positionV relativeFrom="page">
              <wp:posOffset>9860160</wp:posOffset>
            </wp:positionV>
            <wp:extent cx="7600838" cy="859391"/>
            <wp:effectExtent l="0" t="0" r="0" b="0"/>
            <wp:wrapTopAndBottom distT="114300" distB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t="16467" b="17570"/>
                    <a:stretch>
                      <a:fillRect/>
                    </a:stretch>
                  </pic:blipFill>
                  <pic:spPr>
                    <a:xfrm>
                      <a:off x="0" y="0"/>
                      <a:ext cx="7600838" cy="8593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418AC">
      <w:headerReference w:type="default" r:id="rId7"/>
      <w:footerReference w:type="default" r:id="rId8"/>
      <w:pgSz w:w="11906" w:h="16838"/>
      <w:pgMar w:top="1417" w:right="1417" w:bottom="1417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1C1F2" w14:textId="77777777" w:rsidR="0067311D" w:rsidRDefault="0067311D">
      <w:pPr>
        <w:spacing w:after="0" w:line="240" w:lineRule="auto"/>
      </w:pPr>
      <w:r>
        <w:separator/>
      </w:r>
    </w:p>
  </w:endnote>
  <w:endnote w:type="continuationSeparator" w:id="0">
    <w:p w14:paraId="6CE49DE5" w14:textId="77777777" w:rsidR="0067311D" w:rsidRDefault="0067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B77AE50-C00B-49AF-9C96-659BF0EAFE31}"/>
    <w:embedBold r:id="rId2" w:fontKey="{1B07912E-B026-4588-8EF5-31751F98C6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2436D9D-4DC7-4E34-9A5A-70F54F9F55E9}"/>
    <w:embedItalic r:id="rId4" w:fontKey="{7C8FA786-DE33-4326-805E-6A188E339C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5" w:fontKey="{61B2E665-8C3B-4EFA-B5E8-C32368F039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09E1345-DCAB-4EC6-9F9C-8C72CCD5FE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5630" w14:textId="77777777" w:rsidR="002418AC" w:rsidRDefault="002418AC">
    <w:pPr>
      <w:ind w:left="-141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C71D" w14:textId="77777777" w:rsidR="0067311D" w:rsidRDefault="0067311D">
      <w:pPr>
        <w:spacing w:after="0" w:line="240" w:lineRule="auto"/>
      </w:pPr>
      <w:r>
        <w:separator/>
      </w:r>
    </w:p>
  </w:footnote>
  <w:footnote w:type="continuationSeparator" w:id="0">
    <w:p w14:paraId="61039121" w14:textId="77777777" w:rsidR="0067311D" w:rsidRDefault="0067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D4A2" w14:textId="77777777" w:rsidR="002418AC" w:rsidRDefault="00000000">
    <w:pPr>
      <w:tabs>
        <w:tab w:val="center" w:pos="4252"/>
        <w:tab w:val="right" w:pos="8504"/>
      </w:tabs>
      <w:spacing w:after="0" w:line="240" w:lineRule="auto"/>
      <w:ind w:left="-1515"/>
      <w:jc w:val="center"/>
    </w:pPr>
    <w:r>
      <w:rPr>
        <w:rFonts w:ascii="Arial" w:eastAsia="Arial" w:hAnsi="Arial" w:cs="Arial"/>
        <w:noProof/>
      </w:rPr>
      <w:drawing>
        <wp:inline distT="114300" distB="114300" distL="114300" distR="114300" wp14:anchorId="123A040E" wp14:editId="56BA4342">
          <wp:extent cx="7677263" cy="9314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7263" cy="931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AC"/>
    <w:rsid w:val="002418AC"/>
    <w:rsid w:val="0067311D"/>
    <w:rsid w:val="007D3CCC"/>
    <w:rsid w:val="008C6768"/>
    <w:rsid w:val="00BD7884"/>
    <w:rsid w:val="00B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7FE9"/>
  <w15:docId w15:val="{B32ECB0F-FA76-4417-AE8B-2AFBA87F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1848</Characters>
  <Application>Microsoft Office Word</Application>
  <DocSecurity>0</DocSecurity>
  <Lines>42</Lines>
  <Paragraphs>10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Raquel</dc:creator>
  <cp:lastModifiedBy>User</cp:lastModifiedBy>
  <cp:revision>2</cp:revision>
  <dcterms:created xsi:type="dcterms:W3CDTF">2025-11-02T22:20:00Z</dcterms:created>
  <dcterms:modified xsi:type="dcterms:W3CDTF">2025-11-02T22:20:00Z</dcterms:modified>
</cp:coreProperties>
</file>